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F5C" w:rsidRPr="00F9562A" w:rsidRDefault="00F9562A" w:rsidP="00400F5C">
      <w:pPr>
        <w:spacing w:after="0" w:line="240" w:lineRule="auto"/>
        <w:rPr>
          <w:rFonts w:ascii="Times New Roman" w:hAnsi="Times New Roman" w:cs="Times New Roman"/>
          <w:b/>
          <w:color w:val="9900FF"/>
          <w:sz w:val="26"/>
          <w:szCs w:val="26"/>
        </w:rPr>
      </w:pPr>
      <w:r w:rsidRPr="00F9562A">
        <w:rPr>
          <w:rFonts w:ascii="Times New Roman" w:hAnsi="Times New Roman" w:cs="Times New Roman"/>
          <w:b/>
          <w:color w:val="9900FF"/>
          <w:sz w:val="26"/>
          <w:szCs w:val="26"/>
        </w:rPr>
        <w:t>СВЕДЕНИЯ из стратегии развития ОАО «Полыковичи»</w:t>
      </w:r>
      <w:r w:rsidR="00400F5C" w:rsidRPr="00F9562A">
        <w:rPr>
          <w:rFonts w:ascii="Times New Roman" w:hAnsi="Times New Roman" w:cs="Times New Roman"/>
          <w:b/>
          <w:color w:val="9900FF"/>
          <w:sz w:val="26"/>
          <w:szCs w:val="26"/>
        </w:rPr>
        <w:t>.</w:t>
      </w:r>
    </w:p>
    <w:p w:rsidR="00400F5C" w:rsidRPr="00F9562A" w:rsidRDefault="00400F5C" w:rsidP="00400F5C">
      <w:pPr>
        <w:spacing w:after="0" w:line="240" w:lineRule="auto"/>
        <w:rPr>
          <w:rFonts w:ascii="Times New Roman" w:hAnsi="Times New Roman" w:cs="Times New Roman"/>
          <w:color w:val="9900FF"/>
          <w:sz w:val="26"/>
          <w:szCs w:val="26"/>
        </w:rPr>
      </w:pPr>
    </w:p>
    <w:p w:rsidR="00400F5C" w:rsidRPr="00F9562A" w:rsidRDefault="00400F5C" w:rsidP="00400F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9900FF"/>
          <w:sz w:val="26"/>
          <w:szCs w:val="26"/>
        </w:rPr>
      </w:pPr>
      <w:r w:rsidRPr="00F9562A">
        <w:rPr>
          <w:rFonts w:ascii="Times New Roman" w:hAnsi="Times New Roman" w:cs="Times New Roman"/>
          <w:color w:val="9900FF"/>
          <w:sz w:val="26"/>
          <w:szCs w:val="26"/>
        </w:rPr>
        <w:t>Открытое акционерное общество «Полыковичи» (далее ОАО «Полыковичи</w:t>
      </w:r>
      <w:proofErr w:type="gramStart"/>
      <w:r w:rsidRPr="00F9562A">
        <w:rPr>
          <w:rFonts w:ascii="Times New Roman" w:hAnsi="Times New Roman" w:cs="Times New Roman"/>
          <w:color w:val="9900FF"/>
          <w:sz w:val="26"/>
          <w:szCs w:val="26"/>
        </w:rPr>
        <w:t>»)  Могилевского</w:t>
      </w:r>
      <w:proofErr w:type="gramEnd"/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района расположено в пригородной зоне областного центра город Могилев. Землепользование хозяйства проходит по правому берегу реки Днепр, с севера граничит с землями Шкловского района, с запада граница проходит по автотрассе Могилев-Минск, южная граница – земли города Могилева.  Протяженность земель хозяйства с севера на юг – </w:t>
      </w:r>
      <w:smartTag w:uri="urn:schemas-microsoft-com:office:smarttags" w:element="metricconverter">
        <w:smartTagPr>
          <w:attr w:name="ProductID" w:val="30 км"/>
        </w:smartTagPr>
        <w:r w:rsidRPr="00F9562A">
          <w:rPr>
            <w:rFonts w:ascii="Times New Roman" w:hAnsi="Times New Roman" w:cs="Times New Roman"/>
            <w:color w:val="9900FF"/>
            <w:sz w:val="26"/>
            <w:szCs w:val="26"/>
          </w:rPr>
          <w:t>30 км</w:t>
        </w:r>
      </w:smartTag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, с запада на восток – 42 км, что предполагает значительные расходы средств на транспортные перемещения и управляемость производственным процессом. Общая земельная площадь </w:t>
      </w:r>
      <w:r w:rsidR="0079603D" w:rsidRPr="00F9562A">
        <w:rPr>
          <w:rFonts w:ascii="Times New Roman" w:hAnsi="Times New Roman" w:cs="Times New Roman"/>
          <w:color w:val="9900FF"/>
          <w:sz w:val="26"/>
          <w:szCs w:val="26"/>
        </w:rPr>
        <w:t>ОАО</w:t>
      </w: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по состоянию на 1 января </w:t>
      </w:r>
      <w:r w:rsidR="00DA6632" w:rsidRPr="00F9562A">
        <w:rPr>
          <w:rFonts w:ascii="Times New Roman" w:hAnsi="Times New Roman" w:cs="Times New Roman"/>
          <w:color w:val="9900FF"/>
          <w:sz w:val="26"/>
          <w:szCs w:val="26"/>
        </w:rPr>
        <w:t>2024</w:t>
      </w: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года </w:t>
      </w:r>
      <w:proofErr w:type="gramStart"/>
      <w:r w:rsidRPr="00F9562A">
        <w:rPr>
          <w:rFonts w:ascii="Times New Roman" w:hAnsi="Times New Roman" w:cs="Times New Roman"/>
          <w:color w:val="9900FF"/>
          <w:sz w:val="26"/>
          <w:szCs w:val="26"/>
        </w:rPr>
        <w:t>составляет  8</w:t>
      </w:r>
      <w:r w:rsidR="0079603D" w:rsidRPr="00F9562A">
        <w:rPr>
          <w:rFonts w:ascii="Times New Roman" w:hAnsi="Times New Roman" w:cs="Times New Roman"/>
          <w:color w:val="9900FF"/>
          <w:sz w:val="26"/>
          <w:szCs w:val="26"/>
        </w:rPr>
        <w:t>747</w:t>
      </w:r>
      <w:proofErr w:type="gramEnd"/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га, в том числе </w:t>
      </w:r>
      <w:r w:rsidR="0079603D" w:rsidRPr="00F9562A">
        <w:rPr>
          <w:rFonts w:ascii="Times New Roman" w:hAnsi="Times New Roman" w:cs="Times New Roman"/>
          <w:color w:val="9900FF"/>
          <w:sz w:val="26"/>
          <w:szCs w:val="26"/>
        </w:rPr>
        <w:t>7</w:t>
      </w:r>
      <w:r w:rsidR="0041497F" w:rsidRPr="00F9562A">
        <w:rPr>
          <w:rFonts w:ascii="Times New Roman" w:hAnsi="Times New Roman" w:cs="Times New Roman"/>
          <w:color w:val="9900FF"/>
          <w:sz w:val="26"/>
          <w:szCs w:val="26"/>
        </w:rPr>
        <w:t>731</w:t>
      </w: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га сельскохозяйственных угодий, из них </w:t>
      </w:r>
      <w:r w:rsidR="0079603D" w:rsidRPr="00F9562A">
        <w:rPr>
          <w:rFonts w:ascii="Times New Roman" w:hAnsi="Times New Roman" w:cs="Times New Roman"/>
          <w:color w:val="9900FF"/>
          <w:sz w:val="26"/>
          <w:szCs w:val="26"/>
        </w:rPr>
        <w:t>559</w:t>
      </w:r>
      <w:r w:rsidR="0041497F" w:rsidRPr="00F9562A">
        <w:rPr>
          <w:rFonts w:ascii="Times New Roman" w:hAnsi="Times New Roman" w:cs="Times New Roman"/>
          <w:color w:val="9900FF"/>
          <w:sz w:val="26"/>
          <w:szCs w:val="26"/>
        </w:rPr>
        <w:t>0</w:t>
      </w: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га – пашня.</w:t>
      </w:r>
    </w:p>
    <w:p w:rsidR="00400F5C" w:rsidRPr="00F9562A" w:rsidRDefault="00400F5C" w:rsidP="00400F5C">
      <w:pPr>
        <w:spacing w:after="0" w:line="240" w:lineRule="auto"/>
        <w:jc w:val="both"/>
        <w:rPr>
          <w:rFonts w:ascii="Times New Roman" w:hAnsi="Times New Roman" w:cs="Times New Roman"/>
          <w:color w:val="9900FF"/>
          <w:sz w:val="26"/>
          <w:szCs w:val="26"/>
        </w:rPr>
      </w:pP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             Земли ОАО «Полыковичи» по механическому составу среднесуглинистые и супесчаные, балл пашни 38,4, балл естественных кормовых угодий – 31.6</w:t>
      </w:r>
      <w:proofErr w:type="gramStart"/>
      <w:r w:rsidRPr="00F9562A">
        <w:rPr>
          <w:rFonts w:ascii="Times New Roman" w:hAnsi="Times New Roman" w:cs="Times New Roman"/>
          <w:color w:val="9900FF"/>
          <w:sz w:val="26"/>
          <w:szCs w:val="26"/>
        </w:rPr>
        <w:t>;  общий</w:t>
      </w:r>
      <w:proofErr w:type="gramEnd"/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балл по сельхозугодиям – 35 баллов.  В хозяйстве контурность полей колеблется от 6 до 120 га, средняя площадь полей составляет 60 – </w:t>
      </w:r>
      <w:smartTag w:uri="urn:schemas-microsoft-com:office:smarttags" w:element="metricconverter">
        <w:smartTagPr>
          <w:attr w:name="ProductID" w:val="63 га"/>
        </w:smartTagPr>
        <w:r w:rsidRPr="00F9562A">
          <w:rPr>
            <w:rFonts w:ascii="Times New Roman" w:hAnsi="Times New Roman" w:cs="Times New Roman"/>
            <w:color w:val="9900FF"/>
            <w:sz w:val="26"/>
            <w:szCs w:val="26"/>
          </w:rPr>
          <w:t>63 га</w:t>
        </w:r>
      </w:smartTag>
      <w:r w:rsidRPr="00F9562A">
        <w:rPr>
          <w:rFonts w:ascii="Times New Roman" w:hAnsi="Times New Roman" w:cs="Times New Roman"/>
          <w:color w:val="9900FF"/>
          <w:sz w:val="26"/>
          <w:szCs w:val="26"/>
        </w:rPr>
        <w:t>.  На территории землепользования ОАО «Полыковичи» расположено 24 населенных пункта, связанных между собой и областным центром асфальтированными дорогами и телефонной связью.</w:t>
      </w:r>
    </w:p>
    <w:p w:rsidR="00400F5C" w:rsidRPr="00F9562A" w:rsidRDefault="00400F5C" w:rsidP="00400F5C">
      <w:pPr>
        <w:spacing w:after="0" w:line="240" w:lineRule="auto"/>
        <w:ind w:right="-39"/>
        <w:jc w:val="both"/>
        <w:rPr>
          <w:rFonts w:ascii="Times New Roman" w:hAnsi="Times New Roman" w:cs="Times New Roman"/>
          <w:color w:val="9900FF"/>
          <w:sz w:val="26"/>
          <w:szCs w:val="26"/>
        </w:rPr>
      </w:pPr>
      <w:r w:rsidRPr="00F9562A">
        <w:rPr>
          <w:rFonts w:ascii="Times New Roman" w:hAnsi="Times New Roman" w:cs="Times New Roman"/>
          <w:color w:val="9900FF"/>
          <w:sz w:val="26"/>
          <w:szCs w:val="26"/>
        </w:rPr>
        <w:t>На территории хозяйства имею</w:t>
      </w:r>
      <w:r w:rsidR="0079603D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тся </w:t>
      </w:r>
      <w:r w:rsidR="00690600" w:rsidRPr="00F9562A">
        <w:rPr>
          <w:rFonts w:ascii="Times New Roman" w:hAnsi="Times New Roman" w:cs="Times New Roman"/>
          <w:color w:val="9900FF"/>
          <w:sz w:val="26"/>
          <w:szCs w:val="26"/>
        </w:rPr>
        <w:t>четыре</w:t>
      </w:r>
      <w:r w:rsidR="0079603D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молочно-товарны</w:t>
      </w:r>
      <w:r w:rsidR="00690600" w:rsidRPr="00F9562A">
        <w:rPr>
          <w:rFonts w:ascii="Times New Roman" w:hAnsi="Times New Roman" w:cs="Times New Roman"/>
          <w:color w:val="9900FF"/>
          <w:sz w:val="26"/>
          <w:szCs w:val="26"/>
        </w:rPr>
        <w:t>е</w:t>
      </w:r>
      <w:r w:rsidR="0079603D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ферм</w:t>
      </w:r>
      <w:r w:rsidR="00690600" w:rsidRPr="00F9562A">
        <w:rPr>
          <w:rFonts w:ascii="Times New Roman" w:hAnsi="Times New Roman" w:cs="Times New Roman"/>
          <w:color w:val="9900FF"/>
          <w:sz w:val="26"/>
          <w:szCs w:val="26"/>
        </w:rPr>
        <w:t>ы и</w:t>
      </w: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один молочно-товарный комплекс с общей численностью дойного стада 1</w:t>
      </w:r>
      <w:r w:rsidR="00690600" w:rsidRPr="00F9562A">
        <w:rPr>
          <w:rFonts w:ascii="Times New Roman" w:hAnsi="Times New Roman" w:cs="Times New Roman"/>
          <w:color w:val="9900FF"/>
          <w:sz w:val="26"/>
          <w:szCs w:val="26"/>
        </w:rPr>
        <w:t>7</w:t>
      </w:r>
      <w:r w:rsidR="00FD26A4" w:rsidRPr="00F9562A">
        <w:rPr>
          <w:rFonts w:ascii="Times New Roman" w:hAnsi="Times New Roman" w:cs="Times New Roman"/>
          <w:color w:val="9900FF"/>
          <w:sz w:val="26"/>
          <w:szCs w:val="26"/>
        </w:rPr>
        <w:t>73</w:t>
      </w: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гол, </w:t>
      </w:r>
      <w:r w:rsidR="00690600" w:rsidRPr="00F9562A">
        <w:rPr>
          <w:rFonts w:ascii="Times New Roman" w:hAnsi="Times New Roman" w:cs="Times New Roman"/>
          <w:color w:val="9900FF"/>
          <w:sz w:val="26"/>
          <w:szCs w:val="26"/>
        </w:rPr>
        <w:t>три</w:t>
      </w: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фермы по выращиванию молодняка КРС (всего на выращивании и откорме 3</w:t>
      </w:r>
      <w:r w:rsidR="0041497F" w:rsidRPr="00F9562A">
        <w:rPr>
          <w:rFonts w:ascii="Times New Roman" w:hAnsi="Times New Roman" w:cs="Times New Roman"/>
          <w:color w:val="9900FF"/>
          <w:sz w:val="26"/>
          <w:szCs w:val="26"/>
        </w:rPr>
        <w:t>4</w:t>
      </w:r>
      <w:r w:rsidR="00FD26A4" w:rsidRPr="00F9562A">
        <w:rPr>
          <w:rFonts w:ascii="Times New Roman" w:hAnsi="Times New Roman" w:cs="Times New Roman"/>
          <w:color w:val="9900FF"/>
          <w:sz w:val="26"/>
          <w:szCs w:val="26"/>
        </w:rPr>
        <w:t>03</w:t>
      </w: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гол)</w:t>
      </w:r>
      <w:r w:rsidR="0079603D" w:rsidRPr="00F9562A">
        <w:rPr>
          <w:rFonts w:ascii="Times New Roman" w:hAnsi="Times New Roman" w:cs="Times New Roman"/>
          <w:color w:val="9900FF"/>
          <w:sz w:val="26"/>
          <w:szCs w:val="26"/>
        </w:rPr>
        <w:t>.</w:t>
      </w:r>
    </w:p>
    <w:p w:rsidR="00400F5C" w:rsidRPr="00F9562A" w:rsidRDefault="00400F5C" w:rsidP="00400F5C">
      <w:pPr>
        <w:spacing w:after="0" w:line="240" w:lineRule="auto"/>
        <w:jc w:val="both"/>
        <w:rPr>
          <w:rFonts w:ascii="Times New Roman" w:hAnsi="Times New Roman" w:cs="Times New Roman"/>
          <w:color w:val="9900FF"/>
          <w:sz w:val="26"/>
          <w:szCs w:val="26"/>
        </w:rPr>
      </w:pP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              Близость города Могилева дает преимущества в сбыте продукции (расстояние до основных потребителей продукции полей и ферм ОАО 15-</w:t>
      </w:r>
      <w:smartTag w:uri="urn:schemas-microsoft-com:office:smarttags" w:element="metricconverter">
        <w:smartTagPr>
          <w:attr w:name="ProductID" w:val="23 км"/>
        </w:smartTagPr>
        <w:r w:rsidRPr="00F9562A">
          <w:rPr>
            <w:rFonts w:ascii="Times New Roman" w:hAnsi="Times New Roman" w:cs="Times New Roman"/>
            <w:color w:val="9900FF"/>
            <w:sz w:val="26"/>
            <w:szCs w:val="26"/>
          </w:rPr>
          <w:t>23 км</w:t>
        </w:r>
      </w:smartTag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), однако и оказывает определенные сложности в закреплении квалифицированных кадров для работы на объектах сельскохозяйственного производства, а также предполагает дополнительные расходы по обеспечению сохранности имущества </w:t>
      </w:r>
      <w:r w:rsidR="00690600" w:rsidRPr="00F9562A">
        <w:rPr>
          <w:rFonts w:ascii="Times New Roman" w:hAnsi="Times New Roman" w:cs="Times New Roman"/>
          <w:color w:val="9900FF"/>
          <w:sz w:val="26"/>
          <w:szCs w:val="26"/>
        </w:rPr>
        <w:t>Общества</w:t>
      </w: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, продукции </w:t>
      </w:r>
      <w:proofErr w:type="gramStart"/>
      <w:r w:rsidRPr="00F9562A">
        <w:rPr>
          <w:rFonts w:ascii="Times New Roman" w:hAnsi="Times New Roman" w:cs="Times New Roman"/>
          <w:color w:val="9900FF"/>
          <w:sz w:val="26"/>
          <w:szCs w:val="26"/>
        </w:rPr>
        <w:t>и  урожая</w:t>
      </w:r>
      <w:proofErr w:type="gramEnd"/>
      <w:r w:rsidRPr="00F9562A">
        <w:rPr>
          <w:rFonts w:ascii="Times New Roman" w:hAnsi="Times New Roman" w:cs="Times New Roman"/>
          <w:color w:val="9900FF"/>
          <w:sz w:val="26"/>
          <w:szCs w:val="26"/>
        </w:rPr>
        <w:t>.</w:t>
      </w:r>
    </w:p>
    <w:p w:rsidR="00400F5C" w:rsidRPr="00F9562A" w:rsidRDefault="00400F5C" w:rsidP="00400F5C">
      <w:pPr>
        <w:spacing w:before="100" w:beforeAutospacing="1" w:after="0" w:line="240" w:lineRule="auto"/>
        <w:jc w:val="both"/>
        <w:rPr>
          <w:rFonts w:ascii="Times New Roman" w:hAnsi="Times New Roman" w:cs="Times New Roman"/>
          <w:color w:val="9900FF"/>
          <w:sz w:val="26"/>
          <w:szCs w:val="26"/>
        </w:rPr>
      </w:pP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               Наличие основных фондов на 01.01.</w:t>
      </w:r>
      <w:r w:rsidR="00DA6632" w:rsidRPr="00F9562A">
        <w:rPr>
          <w:rFonts w:ascii="Times New Roman" w:hAnsi="Times New Roman" w:cs="Times New Roman"/>
          <w:color w:val="9900FF"/>
          <w:sz w:val="26"/>
          <w:szCs w:val="26"/>
        </w:rPr>
        <w:t>2024</w:t>
      </w: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года </w:t>
      </w:r>
      <w:r w:rsidR="0041497F" w:rsidRPr="00F9562A">
        <w:rPr>
          <w:rFonts w:ascii="Times New Roman" w:hAnsi="Times New Roman" w:cs="Times New Roman"/>
          <w:color w:val="9900FF"/>
          <w:sz w:val="26"/>
          <w:szCs w:val="26"/>
        </w:rPr>
        <w:t>27,1</w:t>
      </w:r>
      <w:r w:rsidR="0079603D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млн</w:t>
      </w: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. рублей. Среднесписочная численность работников на </w:t>
      </w:r>
      <w:r w:rsidR="0079603D" w:rsidRPr="00F9562A">
        <w:rPr>
          <w:rFonts w:ascii="Times New Roman" w:hAnsi="Times New Roman" w:cs="Times New Roman"/>
          <w:color w:val="9900FF"/>
          <w:sz w:val="26"/>
          <w:szCs w:val="26"/>
        </w:rPr>
        <w:t>начало планового периода</w:t>
      </w: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составляет </w:t>
      </w:r>
      <w:r w:rsidR="0041497F" w:rsidRPr="00F9562A">
        <w:rPr>
          <w:rFonts w:ascii="Times New Roman" w:hAnsi="Times New Roman" w:cs="Times New Roman"/>
          <w:color w:val="9900FF"/>
          <w:sz w:val="26"/>
          <w:szCs w:val="26"/>
        </w:rPr>
        <w:t>2</w:t>
      </w:r>
      <w:r w:rsidR="00FD26A4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48 </w:t>
      </w:r>
      <w:r w:rsidRPr="00F9562A">
        <w:rPr>
          <w:rFonts w:ascii="Times New Roman" w:hAnsi="Times New Roman" w:cs="Times New Roman"/>
          <w:color w:val="9900FF"/>
          <w:sz w:val="26"/>
          <w:szCs w:val="26"/>
        </w:rPr>
        <w:t>человек. ОАО «Полыковичи» специализируется на производстве и реа</w:t>
      </w:r>
      <w:r w:rsidR="0079603D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лизации молока и мяса </w:t>
      </w:r>
      <w:r w:rsidRPr="00F9562A">
        <w:rPr>
          <w:rFonts w:ascii="Times New Roman" w:hAnsi="Times New Roman" w:cs="Times New Roman"/>
          <w:color w:val="9900FF"/>
          <w:sz w:val="26"/>
          <w:szCs w:val="26"/>
        </w:rPr>
        <w:t>КРС. Растениеводство сориентировано на обеспечение животноводческой отрасли кормами в объемах полной потребности.</w:t>
      </w:r>
    </w:p>
    <w:p w:rsidR="00400F5C" w:rsidRPr="00F9562A" w:rsidRDefault="006851D3" w:rsidP="006851D3">
      <w:pPr>
        <w:spacing w:after="0" w:line="240" w:lineRule="auto"/>
        <w:jc w:val="right"/>
        <w:rPr>
          <w:rFonts w:ascii="Times New Roman" w:hAnsi="Times New Roman" w:cs="Times New Roman"/>
          <w:color w:val="9900FF"/>
          <w:sz w:val="26"/>
          <w:szCs w:val="26"/>
        </w:rPr>
      </w:pPr>
      <w:r w:rsidRPr="00F9562A">
        <w:rPr>
          <w:rFonts w:ascii="Times New Roman" w:hAnsi="Times New Roman" w:cs="Times New Roman"/>
          <w:color w:val="9900FF"/>
          <w:sz w:val="26"/>
          <w:szCs w:val="26"/>
        </w:rPr>
        <w:t>Таблица 1.</w:t>
      </w:r>
    </w:p>
    <w:p w:rsidR="00400F5C" w:rsidRPr="00F9562A" w:rsidRDefault="00400F5C" w:rsidP="00400F5C">
      <w:pPr>
        <w:spacing w:after="0" w:line="240" w:lineRule="auto"/>
        <w:ind w:right="-39"/>
        <w:jc w:val="both"/>
        <w:rPr>
          <w:rFonts w:ascii="Times New Roman" w:hAnsi="Times New Roman" w:cs="Times New Roman"/>
          <w:b/>
          <w:color w:val="9900FF"/>
          <w:sz w:val="26"/>
          <w:szCs w:val="26"/>
        </w:rPr>
      </w:pPr>
      <w:r w:rsidRPr="00F9562A">
        <w:rPr>
          <w:rFonts w:ascii="Times New Roman" w:hAnsi="Times New Roman" w:cs="Times New Roman"/>
          <w:b/>
          <w:color w:val="9900FF"/>
          <w:sz w:val="26"/>
          <w:szCs w:val="26"/>
        </w:rPr>
        <w:t>Состав и структура товарной продукции (без НДС)</w:t>
      </w:r>
    </w:p>
    <w:tbl>
      <w:tblPr>
        <w:tblpPr w:leftFromText="180" w:rightFromText="180" w:vertAnchor="text" w:horzAnchor="margin" w:tblpY="143"/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697"/>
        <w:gridCol w:w="619"/>
        <w:gridCol w:w="840"/>
        <w:gridCol w:w="649"/>
        <w:gridCol w:w="827"/>
        <w:gridCol w:w="635"/>
        <w:gridCol w:w="947"/>
        <w:gridCol w:w="702"/>
        <w:gridCol w:w="864"/>
        <w:gridCol w:w="645"/>
      </w:tblGrid>
      <w:tr w:rsidR="00F9562A" w:rsidRPr="00F9562A" w:rsidTr="00FD26A4"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A77" w:rsidRPr="00F9562A" w:rsidRDefault="00C85A77" w:rsidP="00C85A77">
            <w:pPr>
              <w:spacing w:after="0" w:line="240" w:lineRule="auto"/>
              <w:ind w:right="-39" w:firstLine="360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Показатели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A77" w:rsidRPr="00F9562A" w:rsidRDefault="00DA6632" w:rsidP="00C85A77">
            <w:pPr>
              <w:spacing w:after="0" w:line="240" w:lineRule="auto"/>
              <w:ind w:right="-39" w:firstLine="21"/>
              <w:jc w:val="center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2021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A77" w:rsidRPr="00F9562A" w:rsidRDefault="00DA6632" w:rsidP="00C85A77">
            <w:pPr>
              <w:spacing w:after="0" w:line="240" w:lineRule="auto"/>
              <w:ind w:right="-39" w:firstLine="21"/>
              <w:jc w:val="center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2022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A77" w:rsidRPr="00F9562A" w:rsidRDefault="00DA6632" w:rsidP="00C85A7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2023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A77" w:rsidRPr="00F9562A" w:rsidRDefault="00C85A77" w:rsidP="00C85A7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В среднем за три года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A77" w:rsidRPr="00F9562A" w:rsidRDefault="00C85A77" w:rsidP="00C85A7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 xml:space="preserve">Прогноз </w:t>
            </w:r>
            <w:r w:rsidR="00DA6632"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2024</w:t>
            </w:r>
          </w:p>
        </w:tc>
      </w:tr>
      <w:tr w:rsidR="00F9562A" w:rsidRPr="00F9562A" w:rsidTr="00FD26A4"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A77" w:rsidRPr="00F9562A" w:rsidRDefault="00C85A77" w:rsidP="00C85A77">
            <w:pPr>
              <w:spacing w:after="0" w:line="240" w:lineRule="auto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A77" w:rsidRPr="00F9562A" w:rsidRDefault="00C85A77" w:rsidP="00C85A77">
            <w:pPr>
              <w:spacing w:after="0" w:line="240" w:lineRule="auto"/>
              <w:ind w:right="-39" w:hanging="77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тыс. руб.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A77" w:rsidRPr="00F9562A" w:rsidRDefault="00C85A77" w:rsidP="00C85A77">
            <w:pPr>
              <w:spacing w:after="0" w:line="240" w:lineRule="auto"/>
              <w:ind w:right="-39" w:hanging="77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A77" w:rsidRPr="00F9562A" w:rsidRDefault="00C85A77" w:rsidP="00C85A77">
            <w:pPr>
              <w:spacing w:after="0" w:line="240" w:lineRule="auto"/>
              <w:ind w:right="-39" w:hanging="77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тыс. руб.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A77" w:rsidRPr="00F9562A" w:rsidRDefault="00C85A77" w:rsidP="00C85A77">
            <w:pPr>
              <w:spacing w:after="0" w:line="240" w:lineRule="auto"/>
              <w:ind w:right="-39" w:hanging="77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A77" w:rsidRPr="00F9562A" w:rsidRDefault="00C85A77" w:rsidP="00C85A77">
            <w:pPr>
              <w:spacing w:after="0" w:line="240" w:lineRule="auto"/>
              <w:ind w:right="-39" w:hanging="77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тыс. руб.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A77" w:rsidRPr="00F9562A" w:rsidRDefault="00C85A77" w:rsidP="00C85A77">
            <w:pPr>
              <w:spacing w:after="0" w:line="240" w:lineRule="auto"/>
              <w:ind w:right="-39" w:hanging="77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%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A77" w:rsidRPr="00F9562A" w:rsidRDefault="00C85A77" w:rsidP="00C85A77">
            <w:pPr>
              <w:spacing w:after="0" w:line="240" w:lineRule="auto"/>
              <w:ind w:right="-39" w:hanging="77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тыс. руб.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A77" w:rsidRPr="00F9562A" w:rsidRDefault="00C85A77" w:rsidP="00C85A77">
            <w:pPr>
              <w:spacing w:after="0" w:line="240" w:lineRule="auto"/>
              <w:ind w:right="-39" w:hanging="77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A77" w:rsidRPr="00F9562A" w:rsidRDefault="00C85A77" w:rsidP="00C85A77">
            <w:pPr>
              <w:spacing w:after="0" w:line="240" w:lineRule="auto"/>
              <w:ind w:right="-39" w:hanging="77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Тыс. руб.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A77" w:rsidRPr="00F9562A" w:rsidRDefault="00C85A77" w:rsidP="00C85A77">
            <w:pPr>
              <w:spacing w:after="0" w:line="240" w:lineRule="auto"/>
              <w:ind w:right="-39" w:hanging="77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%</w:t>
            </w:r>
          </w:p>
        </w:tc>
      </w:tr>
      <w:tr w:rsidR="00F9562A" w:rsidRPr="00F9562A" w:rsidTr="00FD26A4">
        <w:trPr>
          <w:trHeight w:val="547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Молоко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5207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62,0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7126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65,5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7814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66,4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6716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64,9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85,28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63,3</w:t>
            </w:r>
          </w:p>
        </w:tc>
      </w:tr>
      <w:tr w:rsidR="00F9562A" w:rsidRPr="00F9562A" w:rsidTr="00FD26A4">
        <w:trPr>
          <w:trHeight w:val="555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Мясо КРС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1158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1149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10,6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1273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10,8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1193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11,5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1389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10,3</w:t>
            </w:r>
          </w:p>
        </w:tc>
      </w:tr>
      <w:tr w:rsidR="00F9562A" w:rsidRPr="00F9562A" w:rsidTr="00FD26A4">
        <w:trPr>
          <w:trHeight w:val="719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Другая продукция животноводства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0,03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0,03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0,02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0,03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0,01</w:t>
            </w:r>
          </w:p>
        </w:tc>
      </w:tr>
      <w:tr w:rsidR="00F9562A" w:rsidRPr="00F9562A" w:rsidTr="00FD26A4">
        <w:trPr>
          <w:trHeight w:val="545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Сахарная свекла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301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723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6,6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1173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10,0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732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7,1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1080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8,0</w:t>
            </w:r>
          </w:p>
        </w:tc>
      </w:tr>
      <w:tr w:rsidR="00F9562A" w:rsidRPr="00F9562A" w:rsidTr="00FD26A4">
        <w:trPr>
          <w:trHeight w:val="545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F9562A" w:rsidRDefault="00C94C25" w:rsidP="00C94C25">
            <w:pPr>
              <w:spacing w:after="0" w:line="240" w:lineRule="auto"/>
              <w:ind w:right="-39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Зерно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C25" w:rsidRPr="00F9562A" w:rsidRDefault="00FD26A4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984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C25" w:rsidRPr="00F9562A" w:rsidRDefault="00FD26A4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11,7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F9562A" w:rsidRDefault="00FD26A4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1283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F9562A" w:rsidRDefault="00FD26A4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11,8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F9562A" w:rsidRDefault="00FD26A4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819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F9562A" w:rsidRDefault="00FD26A4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7,0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F9562A" w:rsidRDefault="00FD26A4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1029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C25" w:rsidRPr="00F9562A" w:rsidRDefault="00FD26A4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9,9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C25" w:rsidRPr="00F9562A" w:rsidRDefault="00FD26A4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1350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C25" w:rsidRPr="00F9562A" w:rsidRDefault="00FD26A4" w:rsidP="00C94C25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10,0</w:t>
            </w:r>
          </w:p>
        </w:tc>
      </w:tr>
      <w:tr w:rsidR="00F9562A" w:rsidRPr="00F9562A" w:rsidTr="00FD26A4">
        <w:trPr>
          <w:trHeight w:val="545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lastRenderedPageBreak/>
              <w:t>Масличные культуры, рапс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473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294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2,7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532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4,5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433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4,2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984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7,3</w:t>
            </w:r>
          </w:p>
        </w:tc>
      </w:tr>
      <w:tr w:rsidR="00F9562A" w:rsidRPr="00F9562A" w:rsidTr="00FD26A4">
        <w:trPr>
          <w:trHeight w:val="545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Другая продукция растениеводства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52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0,9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0,2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58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0,6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0,1</w:t>
            </w:r>
          </w:p>
        </w:tc>
      </w:tr>
      <w:tr w:rsidR="00F9562A" w:rsidRPr="00F9562A" w:rsidTr="00FD26A4">
        <w:trPr>
          <w:trHeight w:val="545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Работы и услуги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215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199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1,8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138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1,2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184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1,8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128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0,9</w:t>
            </w:r>
          </w:p>
        </w:tc>
      </w:tr>
      <w:tr w:rsidR="00F9562A" w:rsidRPr="00F9562A" w:rsidTr="00FD26A4">
        <w:trPr>
          <w:trHeight w:val="283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 w:firstLine="360"/>
              <w:rPr>
                <w:rFonts w:ascii="Times New Roman" w:hAnsi="Times New Roman" w:cs="Times New Roman"/>
                <w:b/>
                <w:color w:val="9900FF"/>
                <w:sz w:val="26"/>
                <w:szCs w:val="26"/>
              </w:rPr>
            </w:pPr>
          </w:p>
          <w:p w:rsidR="00FD26A4" w:rsidRPr="00F9562A" w:rsidRDefault="00FD26A4" w:rsidP="00FD26A4">
            <w:pPr>
              <w:spacing w:after="0" w:line="240" w:lineRule="auto"/>
              <w:ind w:right="-39" w:firstLine="360"/>
              <w:rPr>
                <w:rFonts w:ascii="Times New Roman" w:hAnsi="Times New Roman" w:cs="Times New Roman"/>
                <w:b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b/>
                <w:color w:val="9900FF"/>
                <w:sz w:val="26"/>
                <w:szCs w:val="26"/>
              </w:rPr>
              <w:t>ВСЕГО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b/>
                <w:color w:val="9900FF"/>
                <w:sz w:val="26"/>
                <w:szCs w:val="26"/>
              </w:rPr>
              <w:t>8392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color w:val="9900FF"/>
                <w:sz w:val="20"/>
                <w:szCs w:val="20"/>
              </w:rPr>
            </w:pPr>
          </w:p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color w:val="9900FF"/>
                <w:sz w:val="20"/>
                <w:szCs w:val="20"/>
                <w:lang w:val="en-US"/>
              </w:rPr>
            </w:pPr>
            <w:r w:rsidRPr="00F9562A">
              <w:rPr>
                <w:rFonts w:ascii="Times New Roman" w:hAnsi="Times New Roman" w:cs="Times New Roman"/>
                <w:b/>
                <w:color w:val="9900FF"/>
                <w:sz w:val="20"/>
                <w:szCs w:val="20"/>
                <w:lang w:val="en-US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b/>
                <w:color w:val="9900FF"/>
                <w:sz w:val="26"/>
                <w:szCs w:val="26"/>
              </w:rPr>
              <w:t>10876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color w:val="9900FF"/>
                <w:sz w:val="20"/>
                <w:szCs w:val="20"/>
              </w:rPr>
            </w:pPr>
          </w:p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color w:val="9900FF"/>
                <w:sz w:val="20"/>
                <w:szCs w:val="20"/>
                <w:lang w:val="en-US"/>
              </w:rPr>
            </w:pPr>
            <w:r w:rsidRPr="00F9562A">
              <w:rPr>
                <w:rFonts w:ascii="Times New Roman" w:hAnsi="Times New Roman" w:cs="Times New Roman"/>
                <w:b/>
                <w:color w:val="9900FF"/>
                <w:sz w:val="20"/>
                <w:szCs w:val="20"/>
                <w:lang w:val="en-US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b/>
                <w:color w:val="9900FF"/>
                <w:sz w:val="26"/>
                <w:szCs w:val="26"/>
              </w:rPr>
              <w:t>11772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color w:val="9900FF"/>
                <w:sz w:val="20"/>
                <w:szCs w:val="20"/>
              </w:rPr>
            </w:pPr>
          </w:p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color w:val="9900FF"/>
                <w:sz w:val="20"/>
                <w:szCs w:val="20"/>
                <w:lang w:val="en-US"/>
              </w:rPr>
            </w:pPr>
            <w:r w:rsidRPr="00F9562A">
              <w:rPr>
                <w:rFonts w:ascii="Times New Roman" w:hAnsi="Times New Roman" w:cs="Times New Roman"/>
                <w:b/>
                <w:color w:val="9900FF"/>
                <w:sz w:val="20"/>
                <w:szCs w:val="20"/>
                <w:lang w:val="en-US"/>
              </w:rPr>
              <w:t>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b/>
                <w:color w:val="9900FF"/>
                <w:sz w:val="26"/>
                <w:szCs w:val="26"/>
              </w:rPr>
              <w:t>10347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color w:val="9900FF"/>
                <w:sz w:val="20"/>
                <w:szCs w:val="20"/>
              </w:rPr>
            </w:pPr>
          </w:p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color w:val="9900FF"/>
                <w:sz w:val="20"/>
                <w:szCs w:val="20"/>
                <w:lang w:val="en-US"/>
              </w:rPr>
            </w:pPr>
            <w:r w:rsidRPr="00F9562A">
              <w:rPr>
                <w:rFonts w:ascii="Times New Roman" w:hAnsi="Times New Roman" w:cs="Times New Roman"/>
                <w:b/>
                <w:color w:val="9900FF"/>
                <w:sz w:val="20"/>
                <w:szCs w:val="20"/>
                <w:lang w:val="en-US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b/>
                <w:color w:val="9900FF"/>
                <w:sz w:val="26"/>
                <w:szCs w:val="26"/>
              </w:rPr>
              <w:t>13478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color w:val="9900FF"/>
                <w:sz w:val="20"/>
                <w:szCs w:val="20"/>
              </w:rPr>
            </w:pPr>
          </w:p>
          <w:p w:rsidR="00FD26A4" w:rsidRPr="00F9562A" w:rsidRDefault="00FD26A4" w:rsidP="00FD26A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b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b/>
                <w:color w:val="9900FF"/>
                <w:sz w:val="20"/>
                <w:szCs w:val="20"/>
              </w:rPr>
              <w:t>100</w:t>
            </w:r>
          </w:p>
        </w:tc>
      </w:tr>
    </w:tbl>
    <w:p w:rsidR="00400F5C" w:rsidRPr="00F9562A" w:rsidRDefault="00400F5C" w:rsidP="00400F5C">
      <w:pPr>
        <w:spacing w:after="0" w:line="240" w:lineRule="auto"/>
        <w:ind w:right="-39"/>
        <w:jc w:val="both"/>
        <w:rPr>
          <w:rFonts w:ascii="Times New Roman" w:hAnsi="Times New Roman" w:cs="Times New Roman"/>
          <w:color w:val="9900FF"/>
          <w:sz w:val="26"/>
          <w:szCs w:val="26"/>
        </w:rPr>
      </w:pPr>
    </w:p>
    <w:p w:rsidR="00400F5C" w:rsidRPr="00F9562A" w:rsidRDefault="006851D3" w:rsidP="006851D3">
      <w:pPr>
        <w:spacing w:after="0" w:line="240" w:lineRule="auto"/>
        <w:jc w:val="right"/>
        <w:rPr>
          <w:rFonts w:ascii="Times New Roman" w:hAnsi="Times New Roman" w:cs="Times New Roman"/>
          <w:color w:val="9900FF"/>
          <w:sz w:val="26"/>
          <w:szCs w:val="26"/>
        </w:rPr>
      </w:pPr>
      <w:r w:rsidRPr="00F9562A">
        <w:rPr>
          <w:rFonts w:ascii="Times New Roman" w:hAnsi="Times New Roman" w:cs="Times New Roman"/>
          <w:color w:val="9900FF"/>
          <w:sz w:val="26"/>
          <w:szCs w:val="26"/>
        </w:rPr>
        <w:t>Таблица 2.</w:t>
      </w:r>
    </w:p>
    <w:p w:rsidR="00400F5C" w:rsidRPr="00F9562A" w:rsidRDefault="00400F5C" w:rsidP="005D22E4">
      <w:pPr>
        <w:spacing w:after="0" w:line="240" w:lineRule="auto"/>
        <w:ind w:right="-39"/>
        <w:jc w:val="both"/>
        <w:rPr>
          <w:rFonts w:ascii="Times New Roman" w:hAnsi="Times New Roman" w:cs="Times New Roman"/>
          <w:b/>
          <w:color w:val="9900FF"/>
          <w:sz w:val="26"/>
          <w:szCs w:val="26"/>
        </w:rPr>
      </w:pPr>
      <w:r w:rsidRPr="00F9562A">
        <w:rPr>
          <w:rFonts w:ascii="Times New Roman" w:hAnsi="Times New Roman" w:cs="Times New Roman"/>
          <w:b/>
          <w:color w:val="9900FF"/>
          <w:sz w:val="26"/>
          <w:szCs w:val="26"/>
        </w:rPr>
        <w:t xml:space="preserve">Состав и структура земельных угодий </w:t>
      </w:r>
      <w:r w:rsidR="005D22E4" w:rsidRPr="00F9562A">
        <w:rPr>
          <w:rFonts w:ascii="Times New Roman" w:hAnsi="Times New Roman" w:cs="Times New Roman"/>
          <w:b/>
          <w:color w:val="9900FF"/>
          <w:sz w:val="26"/>
          <w:szCs w:val="26"/>
        </w:rPr>
        <w:t xml:space="preserve">на начало года </w:t>
      </w:r>
      <w:r w:rsidRPr="00F9562A">
        <w:rPr>
          <w:rFonts w:ascii="Times New Roman" w:hAnsi="Times New Roman" w:cs="Times New Roman"/>
          <w:b/>
          <w:color w:val="9900FF"/>
          <w:sz w:val="26"/>
          <w:szCs w:val="26"/>
        </w:rPr>
        <w:t xml:space="preserve">(в </w:t>
      </w:r>
      <w:proofErr w:type="spellStart"/>
      <w:r w:rsidRPr="00F9562A">
        <w:rPr>
          <w:rFonts w:ascii="Times New Roman" w:hAnsi="Times New Roman" w:cs="Times New Roman"/>
          <w:b/>
          <w:color w:val="9900FF"/>
          <w:sz w:val="26"/>
          <w:szCs w:val="26"/>
        </w:rPr>
        <w:t>т.ч</w:t>
      </w:r>
      <w:proofErr w:type="spellEnd"/>
      <w:r w:rsidRPr="00F9562A">
        <w:rPr>
          <w:rFonts w:ascii="Times New Roman" w:hAnsi="Times New Roman" w:cs="Times New Roman"/>
          <w:b/>
          <w:color w:val="9900FF"/>
          <w:sz w:val="26"/>
          <w:szCs w:val="26"/>
        </w:rPr>
        <w:t xml:space="preserve"> прогноз на </w:t>
      </w:r>
      <w:proofErr w:type="gramStart"/>
      <w:r w:rsidR="00DA6632" w:rsidRPr="00F9562A">
        <w:rPr>
          <w:rFonts w:ascii="Times New Roman" w:hAnsi="Times New Roman" w:cs="Times New Roman"/>
          <w:b/>
          <w:color w:val="9900FF"/>
          <w:sz w:val="26"/>
          <w:szCs w:val="26"/>
        </w:rPr>
        <w:t>2024</w:t>
      </w:r>
      <w:r w:rsidR="00972188" w:rsidRPr="00F9562A">
        <w:rPr>
          <w:rFonts w:ascii="Times New Roman" w:hAnsi="Times New Roman" w:cs="Times New Roman"/>
          <w:b/>
          <w:color w:val="9900FF"/>
          <w:sz w:val="26"/>
          <w:szCs w:val="26"/>
        </w:rPr>
        <w:t xml:space="preserve">  </w:t>
      </w:r>
      <w:r w:rsidRPr="00F9562A">
        <w:rPr>
          <w:rFonts w:ascii="Times New Roman" w:hAnsi="Times New Roman" w:cs="Times New Roman"/>
          <w:b/>
          <w:color w:val="9900FF"/>
          <w:sz w:val="26"/>
          <w:szCs w:val="26"/>
        </w:rPr>
        <w:t>год</w:t>
      </w:r>
      <w:proofErr w:type="gramEnd"/>
      <w:r w:rsidRPr="00F9562A">
        <w:rPr>
          <w:rFonts w:ascii="Times New Roman" w:hAnsi="Times New Roman" w:cs="Times New Roman"/>
          <w:b/>
          <w:color w:val="9900FF"/>
          <w:sz w:val="26"/>
          <w:szCs w:val="26"/>
        </w:rPr>
        <w:t>)</w:t>
      </w:r>
    </w:p>
    <w:tbl>
      <w:tblPr>
        <w:tblpPr w:leftFromText="180" w:rightFromText="180" w:vertAnchor="text" w:horzAnchor="margin" w:tblpXSpec="center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7"/>
        <w:gridCol w:w="849"/>
        <w:gridCol w:w="847"/>
        <w:gridCol w:w="849"/>
        <w:gridCol w:w="775"/>
        <w:gridCol w:w="737"/>
        <w:gridCol w:w="666"/>
        <w:gridCol w:w="1308"/>
      </w:tblGrid>
      <w:tr w:rsidR="00F9562A" w:rsidRPr="00F9562A" w:rsidTr="00D04371">
        <w:tc>
          <w:tcPr>
            <w:tcW w:w="3767" w:type="dxa"/>
            <w:vMerge w:val="restart"/>
            <w:vAlign w:val="center"/>
          </w:tcPr>
          <w:p w:rsidR="00D04371" w:rsidRPr="00F9562A" w:rsidRDefault="00D04371" w:rsidP="00D04371">
            <w:pPr>
              <w:spacing w:after="0" w:line="240" w:lineRule="auto"/>
              <w:ind w:right="-39" w:firstLine="360"/>
              <w:jc w:val="center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Показатели</w:t>
            </w:r>
          </w:p>
        </w:tc>
        <w:tc>
          <w:tcPr>
            <w:tcW w:w="1696" w:type="dxa"/>
            <w:gridSpan w:val="2"/>
            <w:vAlign w:val="center"/>
          </w:tcPr>
          <w:p w:rsidR="00D04371" w:rsidRPr="00F9562A" w:rsidRDefault="00D04371" w:rsidP="00D04371">
            <w:pPr>
              <w:spacing w:after="0" w:line="240" w:lineRule="auto"/>
              <w:ind w:right="-39" w:hanging="108"/>
              <w:jc w:val="center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01.01.</w:t>
            </w:r>
            <w:r w:rsidR="00DA6632"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2022</w:t>
            </w: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г</w:t>
            </w:r>
          </w:p>
        </w:tc>
        <w:tc>
          <w:tcPr>
            <w:tcW w:w="1624" w:type="dxa"/>
            <w:gridSpan w:val="2"/>
            <w:vAlign w:val="center"/>
          </w:tcPr>
          <w:p w:rsidR="00D04371" w:rsidRPr="00F9562A" w:rsidRDefault="00D04371" w:rsidP="00D04371">
            <w:pPr>
              <w:spacing w:after="0" w:line="240" w:lineRule="auto"/>
              <w:ind w:right="-39" w:hanging="108"/>
              <w:jc w:val="center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01.01.</w:t>
            </w:r>
            <w:r w:rsidR="00DA6632"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2023</w:t>
            </w: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г</w:t>
            </w:r>
          </w:p>
        </w:tc>
        <w:tc>
          <w:tcPr>
            <w:tcW w:w="1403" w:type="dxa"/>
            <w:gridSpan w:val="2"/>
            <w:vAlign w:val="center"/>
          </w:tcPr>
          <w:p w:rsidR="00D04371" w:rsidRPr="00F9562A" w:rsidRDefault="00D04371" w:rsidP="00D04371">
            <w:pPr>
              <w:spacing w:after="0" w:line="240" w:lineRule="auto"/>
              <w:ind w:right="-39" w:hanging="108"/>
              <w:jc w:val="center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01.01.</w:t>
            </w:r>
            <w:r w:rsidR="00DA6632"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2024</w:t>
            </w: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г</w:t>
            </w:r>
          </w:p>
        </w:tc>
        <w:tc>
          <w:tcPr>
            <w:tcW w:w="1308" w:type="dxa"/>
            <w:vMerge w:val="restart"/>
            <w:vAlign w:val="center"/>
          </w:tcPr>
          <w:p w:rsidR="00D04371" w:rsidRPr="00F9562A" w:rsidRDefault="00DA6632" w:rsidP="00972188">
            <w:pPr>
              <w:spacing w:after="0" w:line="240" w:lineRule="auto"/>
              <w:ind w:right="-39" w:hanging="108"/>
              <w:jc w:val="center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2024</w:t>
            </w:r>
            <w:r w:rsidR="00972188"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 xml:space="preserve"> к </w:t>
            </w: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2023</w:t>
            </w:r>
            <w:r w:rsidR="00D04371"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г</w:t>
            </w:r>
          </w:p>
        </w:tc>
      </w:tr>
      <w:tr w:rsidR="00F9562A" w:rsidRPr="00F9562A" w:rsidTr="00D04371">
        <w:trPr>
          <w:trHeight w:val="273"/>
        </w:trPr>
        <w:tc>
          <w:tcPr>
            <w:tcW w:w="3767" w:type="dxa"/>
            <w:vMerge/>
            <w:vAlign w:val="center"/>
          </w:tcPr>
          <w:p w:rsidR="00D04371" w:rsidRPr="00F9562A" w:rsidRDefault="00D04371" w:rsidP="00D04371">
            <w:pPr>
              <w:spacing w:after="0" w:line="240" w:lineRule="auto"/>
              <w:ind w:right="-39" w:firstLine="360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D04371" w:rsidRPr="00F9562A" w:rsidRDefault="00D04371" w:rsidP="00D04371">
            <w:pPr>
              <w:spacing w:after="0" w:line="240" w:lineRule="auto"/>
              <w:ind w:right="-39" w:hanging="19"/>
              <w:jc w:val="center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га</w:t>
            </w:r>
          </w:p>
        </w:tc>
        <w:tc>
          <w:tcPr>
            <w:tcW w:w="847" w:type="dxa"/>
            <w:vAlign w:val="center"/>
          </w:tcPr>
          <w:p w:rsidR="00D04371" w:rsidRPr="00F9562A" w:rsidRDefault="00D04371" w:rsidP="00D04371">
            <w:pPr>
              <w:spacing w:after="0" w:line="240" w:lineRule="auto"/>
              <w:ind w:right="-39" w:hanging="19"/>
              <w:jc w:val="center"/>
              <w:rPr>
                <w:rFonts w:ascii="Times New Roman" w:hAnsi="Times New Roman" w:cs="Times New Roman"/>
                <w:color w:val="9900FF"/>
              </w:rPr>
            </w:pPr>
            <w:r w:rsidRPr="00F9562A">
              <w:rPr>
                <w:rFonts w:ascii="Times New Roman" w:hAnsi="Times New Roman" w:cs="Times New Roman"/>
                <w:color w:val="9900FF"/>
              </w:rPr>
              <w:t>%</w:t>
            </w:r>
          </w:p>
        </w:tc>
        <w:tc>
          <w:tcPr>
            <w:tcW w:w="849" w:type="dxa"/>
            <w:vAlign w:val="center"/>
          </w:tcPr>
          <w:p w:rsidR="00D04371" w:rsidRPr="00F9562A" w:rsidRDefault="00D04371" w:rsidP="00D04371">
            <w:pPr>
              <w:spacing w:after="0" w:line="240" w:lineRule="auto"/>
              <w:ind w:right="-39" w:hanging="19"/>
              <w:jc w:val="center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га</w:t>
            </w:r>
          </w:p>
        </w:tc>
        <w:tc>
          <w:tcPr>
            <w:tcW w:w="775" w:type="dxa"/>
            <w:vAlign w:val="center"/>
          </w:tcPr>
          <w:p w:rsidR="00D04371" w:rsidRPr="00F9562A" w:rsidRDefault="00D04371" w:rsidP="00D04371">
            <w:pPr>
              <w:spacing w:after="0" w:line="240" w:lineRule="auto"/>
              <w:ind w:right="-39" w:hanging="19"/>
              <w:jc w:val="center"/>
              <w:rPr>
                <w:rFonts w:ascii="Times New Roman" w:hAnsi="Times New Roman" w:cs="Times New Roman"/>
                <w:color w:val="9900FF"/>
              </w:rPr>
            </w:pPr>
            <w:r w:rsidRPr="00F9562A">
              <w:rPr>
                <w:rFonts w:ascii="Times New Roman" w:hAnsi="Times New Roman" w:cs="Times New Roman"/>
                <w:color w:val="9900FF"/>
              </w:rPr>
              <w:t>%</w:t>
            </w:r>
          </w:p>
        </w:tc>
        <w:tc>
          <w:tcPr>
            <w:tcW w:w="737" w:type="dxa"/>
            <w:vAlign w:val="center"/>
          </w:tcPr>
          <w:p w:rsidR="00D04371" w:rsidRPr="00F9562A" w:rsidRDefault="00D04371" w:rsidP="00D04371">
            <w:pPr>
              <w:spacing w:after="0" w:line="240" w:lineRule="auto"/>
              <w:ind w:right="-39" w:hanging="19"/>
              <w:jc w:val="center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га</w:t>
            </w:r>
          </w:p>
        </w:tc>
        <w:tc>
          <w:tcPr>
            <w:tcW w:w="666" w:type="dxa"/>
            <w:vAlign w:val="center"/>
          </w:tcPr>
          <w:p w:rsidR="00D04371" w:rsidRPr="00F9562A" w:rsidRDefault="00D04371" w:rsidP="00D04371">
            <w:pPr>
              <w:spacing w:after="0" w:line="240" w:lineRule="auto"/>
              <w:ind w:right="-39" w:hanging="19"/>
              <w:jc w:val="center"/>
              <w:rPr>
                <w:rFonts w:ascii="Times New Roman" w:hAnsi="Times New Roman" w:cs="Times New Roman"/>
                <w:color w:val="9900FF"/>
              </w:rPr>
            </w:pPr>
            <w:r w:rsidRPr="00F9562A">
              <w:rPr>
                <w:rFonts w:ascii="Times New Roman" w:hAnsi="Times New Roman" w:cs="Times New Roman"/>
                <w:color w:val="9900FF"/>
              </w:rPr>
              <w:t>%</w:t>
            </w:r>
          </w:p>
        </w:tc>
        <w:tc>
          <w:tcPr>
            <w:tcW w:w="1308" w:type="dxa"/>
            <w:vMerge/>
            <w:vAlign w:val="center"/>
          </w:tcPr>
          <w:p w:rsidR="00D04371" w:rsidRPr="00F9562A" w:rsidRDefault="00D04371" w:rsidP="00D04371">
            <w:pPr>
              <w:spacing w:after="0" w:line="240" w:lineRule="auto"/>
              <w:ind w:right="-39" w:firstLine="360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</w:p>
        </w:tc>
      </w:tr>
      <w:tr w:rsidR="00F9562A" w:rsidRPr="00F9562A" w:rsidTr="00D04371">
        <w:tc>
          <w:tcPr>
            <w:tcW w:w="3767" w:type="dxa"/>
          </w:tcPr>
          <w:p w:rsidR="00483ED7" w:rsidRPr="00F9562A" w:rsidRDefault="00483ED7" w:rsidP="00483ED7">
            <w:pPr>
              <w:spacing w:after="0" w:line="240" w:lineRule="auto"/>
              <w:ind w:right="-39" w:firstLine="120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</w:p>
          <w:p w:rsidR="00483ED7" w:rsidRPr="00F9562A" w:rsidRDefault="00483ED7" w:rsidP="00483ED7">
            <w:pPr>
              <w:spacing w:after="0" w:line="240" w:lineRule="auto"/>
              <w:ind w:right="-39" w:firstLine="120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Общая земельная площадь</w:t>
            </w:r>
          </w:p>
        </w:tc>
        <w:tc>
          <w:tcPr>
            <w:tcW w:w="849" w:type="dxa"/>
            <w:vAlign w:val="bottom"/>
          </w:tcPr>
          <w:p w:rsidR="00483ED7" w:rsidRPr="00F9562A" w:rsidRDefault="005D22E4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8210</w:t>
            </w:r>
          </w:p>
        </w:tc>
        <w:tc>
          <w:tcPr>
            <w:tcW w:w="847" w:type="dxa"/>
            <w:vAlign w:val="bottom"/>
          </w:tcPr>
          <w:p w:rsidR="00483ED7" w:rsidRPr="00F9562A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</w:rPr>
            </w:pPr>
            <w:r w:rsidRPr="00F9562A">
              <w:rPr>
                <w:rFonts w:ascii="Times New Roman" w:hAnsi="Times New Roman" w:cs="Times New Roman"/>
                <w:color w:val="9900FF"/>
              </w:rPr>
              <w:t>х</w:t>
            </w:r>
          </w:p>
        </w:tc>
        <w:tc>
          <w:tcPr>
            <w:tcW w:w="849" w:type="dxa"/>
            <w:vAlign w:val="bottom"/>
          </w:tcPr>
          <w:p w:rsidR="00483ED7" w:rsidRPr="00F9562A" w:rsidRDefault="005D22E4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8210</w:t>
            </w:r>
          </w:p>
        </w:tc>
        <w:tc>
          <w:tcPr>
            <w:tcW w:w="775" w:type="dxa"/>
            <w:vAlign w:val="bottom"/>
          </w:tcPr>
          <w:p w:rsidR="00483ED7" w:rsidRPr="00F9562A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</w:rPr>
            </w:pPr>
            <w:r w:rsidRPr="00F9562A">
              <w:rPr>
                <w:rFonts w:ascii="Times New Roman" w:hAnsi="Times New Roman" w:cs="Times New Roman"/>
                <w:color w:val="9900FF"/>
              </w:rPr>
              <w:t>х</w:t>
            </w:r>
          </w:p>
        </w:tc>
        <w:tc>
          <w:tcPr>
            <w:tcW w:w="737" w:type="dxa"/>
            <w:vAlign w:val="bottom"/>
          </w:tcPr>
          <w:p w:rsidR="00483ED7" w:rsidRPr="00F9562A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8210</w:t>
            </w:r>
          </w:p>
        </w:tc>
        <w:tc>
          <w:tcPr>
            <w:tcW w:w="666" w:type="dxa"/>
            <w:vAlign w:val="bottom"/>
          </w:tcPr>
          <w:p w:rsidR="00483ED7" w:rsidRPr="00F9562A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</w:rPr>
            </w:pPr>
            <w:r w:rsidRPr="00F9562A">
              <w:rPr>
                <w:rFonts w:ascii="Times New Roman" w:hAnsi="Times New Roman" w:cs="Times New Roman"/>
                <w:color w:val="9900FF"/>
              </w:rPr>
              <w:t>х</w:t>
            </w:r>
          </w:p>
        </w:tc>
        <w:tc>
          <w:tcPr>
            <w:tcW w:w="1308" w:type="dxa"/>
            <w:vAlign w:val="bottom"/>
          </w:tcPr>
          <w:p w:rsidR="00483ED7" w:rsidRPr="00F9562A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х</w:t>
            </w:r>
          </w:p>
        </w:tc>
      </w:tr>
      <w:tr w:rsidR="00F9562A" w:rsidRPr="00F9562A" w:rsidTr="00D04371">
        <w:tc>
          <w:tcPr>
            <w:tcW w:w="3767" w:type="dxa"/>
          </w:tcPr>
          <w:p w:rsidR="00483ED7" w:rsidRPr="00F9562A" w:rsidRDefault="00483ED7" w:rsidP="00483ED7">
            <w:pPr>
              <w:spacing w:after="0" w:line="240" w:lineRule="auto"/>
              <w:ind w:right="-39" w:firstLine="120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в том числе сельхозугодия</w:t>
            </w:r>
          </w:p>
        </w:tc>
        <w:tc>
          <w:tcPr>
            <w:tcW w:w="849" w:type="dxa"/>
            <w:vAlign w:val="bottom"/>
          </w:tcPr>
          <w:p w:rsidR="00483ED7" w:rsidRPr="00F9562A" w:rsidRDefault="005D22E4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7731</w:t>
            </w:r>
          </w:p>
        </w:tc>
        <w:tc>
          <w:tcPr>
            <w:tcW w:w="847" w:type="dxa"/>
            <w:vAlign w:val="bottom"/>
          </w:tcPr>
          <w:p w:rsidR="00483ED7" w:rsidRPr="00F9562A" w:rsidRDefault="005D22E4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</w:rPr>
            </w:pPr>
            <w:r w:rsidRPr="00F9562A">
              <w:rPr>
                <w:rFonts w:ascii="Times New Roman" w:hAnsi="Times New Roman" w:cs="Times New Roman"/>
                <w:color w:val="9900FF"/>
              </w:rPr>
              <w:t>100</w:t>
            </w:r>
          </w:p>
        </w:tc>
        <w:tc>
          <w:tcPr>
            <w:tcW w:w="849" w:type="dxa"/>
            <w:vAlign w:val="bottom"/>
          </w:tcPr>
          <w:p w:rsidR="00483ED7" w:rsidRPr="00F9562A" w:rsidRDefault="005D22E4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7731</w:t>
            </w:r>
          </w:p>
        </w:tc>
        <w:tc>
          <w:tcPr>
            <w:tcW w:w="775" w:type="dxa"/>
            <w:vAlign w:val="bottom"/>
          </w:tcPr>
          <w:p w:rsidR="00483ED7" w:rsidRPr="00F9562A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</w:rPr>
            </w:pPr>
            <w:r w:rsidRPr="00F9562A">
              <w:rPr>
                <w:rFonts w:ascii="Times New Roman" w:hAnsi="Times New Roman" w:cs="Times New Roman"/>
                <w:color w:val="9900FF"/>
              </w:rPr>
              <w:t>100</w:t>
            </w:r>
          </w:p>
        </w:tc>
        <w:tc>
          <w:tcPr>
            <w:tcW w:w="737" w:type="dxa"/>
            <w:vAlign w:val="bottom"/>
          </w:tcPr>
          <w:p w:rsidR="00483ED7" w:rsidRPr="00F9562A" w:rsidRDefault="005D22E4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7904</w:t>
            </w:r>
          </w:p>
        </w:tc>
        <w:tc>
          <w:tcPr>
            <w:tcW w:w="666" w:type="dxa"/>
            <w:vAlign w:val="bottom"/>
          </w:tcPr>
          <w:p w:rsidR="00483ED7" w:rsidRPr="00F9562A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</w:rPr>
            </w:pPr>
            <w:r w:rsidRPr="00F9562A">
              <w:rPr>
                <w:rFonts w:ascii="Times New Roman" w:hAnsi="Times New Roman" w:cs="Times New Roman"/>
                <w:color w:val="9900FF"/>
              </w:rPr>
              <w:t>100</w:t>
            </w:r>
          </w:p>
        </w:tc>
        <w:tc>
          <w:tcPr>
            <w:tcW w:w="1308" w:type="dxa"/>
            <w:vAlign w:val="bottom"/>
          </w:tcPr>
          <w:p w:rsidR="00483ED7" w:rsidRPr="00F9562A" w:rsidRDefault="005D22E4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102,2</w:t>
            </w:r>
          </w:p>
        </w:tc>
      </w:tr>
      <w:tr w:rsidR="00F9562A" w:rsidRPr="00F9562A" w:rsidTr="00D04371">
        <w:tc>
          <w:tcPr>
            <w:tcW w:w="3767" w:type="dxa"/>
          </w:tcPr>
          <w:p w:rsidR="00483ED7" w:rsidRPr="00F9562A" w:rsidRDefault="00483ED7" w:rsidP="00483ED7">
            <w:pPr>
              <w:spacing w:after="0" w:line="240" w:lineRule="auto"/>
              <w:ind w:right="-39" w:firstLine="120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из них пашня</w:t>
            </w:r>
          </w:p>
        </w:tc>
        <w:tc>
          <w:tcPr>
            <w:tcW w:w="849" w:type="dxa"/>
            <w:vAlign w:val="bottom"/>
          </w:tcPr>
          <w:p w:rsidR="00483ED7" w:rsidRPr="00F9562A" w:rsidRDefault="005D22E4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5590</w:t>
            </w:r>
          </w:p>
        </w:tc>
        <w:tc>
          <w:tcPr>
            <w:tcW w:w="847" w:type="dxa"/>
            <w:vAlign w:val="bottom"/>
          </w:tcPr>
          <w:p w:rsidR="00483ED7" w:rsidRPr="00F9562A" w:rsidRDefault="005D22E4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</w:rPr>
            </w:pPr>
            <w:r w:rsidRPr="00F9562A">
              <w:rPr>
                <w:rFonts w:ascii="Times New Roman" w:hAnsi="Times New Roman" w:cs="Times New Roman"/>
                <w:color w:val="9900FF"/>
              </w:rPr>
              <w:t>72,3</w:t>
            </w:r>
          </w:p>
        </w:tc>
        <w:tc>
          <w:tcPr>
            <w:tcW w:w="849" w:type="dxa"/>
            <w:vAlign w:val="bottom"/>
          </w:tcPr>
          <w:p w:rsidR="00483ED7" w:rsidRPr="00F9562A" w:rsidRDefault="005D22E4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5590</w:t>
            </w:r>
          </w:p>
        </w:tc>
        <w:tc>
          <w:tcPr>
            <w:tcW w:w="775" w:type="dxa"/>
            <w:vAlign w:val="bottom"/>
          </w:tcPr>
          <w:p w:rsidR="00483ED7" w:rsidRPr="00F9562A" w:rsidRDefault="005D22E4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</w:rPr>
            </w:pPr>
            <w:r w:rsidRPr="00F9562A">
              <w:rPr>
                <w:rFonts w:ascii="Times New Roman" w:hAnsi="Times New Roman" w:cs="Times New Roman"/>
                <w:color w:val="9900FF"/>
              </w:rPr>
              <w:t>72,3</w:t>
            </w:r>
          </w:p>
        </w:tc>
        <w:tc>
          <w:tcPr>
            <w:tcW w:w="737" w:type="dxa"/>
            <w:vAlign w:val="bottom"/>
          </w:tcPr>
          <w:p w:rsidR="00483ED7" w:rsidRPr="00F9562A" w:rsidRDefault="005D22E4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5717</w:t>
            </w:r>
          </w:p>
        </w:tc>
        <w:tc>
          <w:tcPr>
            <w:tcW w:w="666" w:type="dxa"/>
            <w:vAlign w:val="bottom"/>
          </w:tcPr>
          <w:p w:rsidR="00483ED7" w:rsidRPr="00F9562A" w:rsidRDefault="005D22E4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</w:rPr>
            </w:pPr>
            <w:r w:rsidRPr="00F9562A">
              <w:rPr>
                <w:rFonts w:ascii="Times New Roman" w:hAnsi="Times New Roman" w:cs="Times New Roman"/>
                <w:color w:val="9900FF"/>
              </w:rPr>
              <w:t>72,3</w:t>
            </w:r>
          </w:p>
        </w:tc>
        <w:tc>
          <w:tcPr>
            <w:tcW w:w="1308" w:type="dxa"/>
            <w:vAlign w:val="bottom"/>
          </w:tcPr>
          <w:p w:rsidR="00483ED7" w:rsidRPr="00F9562A" w:rsidRDefault="005D22E4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102,3</w:t>
            </w:r>
          </w:p>
        </w:tc>
      </w:tr>
      <w:tr w:rsidR="00F9562A" w:rsidRPr="00F9562A" w:rsidTr="00D04371">
        <w:tc>
          <w:tcPr>
            <w:tcW w:w="3767" w:type="dxa"/>
          </w:tcPr>
          <w:p w:rsidR="00483ED7" w:rsidRPr="00F9562A" w:rsidRDefault="00483ED7" w:rsidP="00483ED7">
            <w:pPr>
              <w:spacing w:after="0" w:line="240" w:lineRule="auto"/>
              <w:ind w:right="-39" w:firstLine="120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Луговые</w:t>
            </w:r>
          </w:p>
        </w:tc>
        <w:tc>
          <w:tcPr>
            <w:tcW w:w="849" w:type="dxa"/>
            <w:vAlign w:val="bottom"/>
          </w:tcPr>
          <w:p w:rsidR="00483ED7" w:rsidRPr="00F9562A" w:rsidRDefault="005D22E4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2141</w:t>
            </w:r>
          </w:p>
        </w:tc>
        <w:tc>
          <w:tcPr>
            <w:tcW w:w="847" w:type="dxa"/>
            <w:vAlign w:val="bottom"/>
          </w:tcPr>
          <w:p w:rsidR="00483ED7" w:rsidRPr="00F9562A" w:rsidRDefault="005D22E4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</w:rPr>
            </w:pPr>
            <w:r w:rsidRPr="00F9562A">
              <w:rPr>
                <w:rFonts w:ascii="Times New Roman" w:hAnsi="Times New Roman" w:cs="Times New Roman"/>
                <w:color w:val="9900FF"/>
              </w:rPr>
              <w:t>27,7</w:t>
            </w:r>
          </w:p>
        </w:tc>
        <w:tc>
          <w:tcPr>
            <w:tcW w:w="849" w:type="dxa"/>
            <w:vAlign w:val="bottom"/>
          </w:tcPr>
          <w:p w:rsidR="00483ED7" w:rsidRPr="00F9562A" w:rsidRDefault="005D22E4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2141</w:t>
            </w:r>
          </w:p>
        </w:tc>
        <w:tc>
          <w:tcPr>
            <w:tcW w:w="775" w:type="dxa"/>
            <w:vAlign w:val="bottom"/>
          </w:tcPr>
          <w:p w:rsidR="00483ED7" w:rsidRPr="00F9562A" w:rsidRDefault="005D22E4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</w:rPr>
            </w:pPr>
            <w:r w:rsidRPr="00F9562A">
              <w:rPr>
                <w:rFonts w:ascii="Times New Roman" w:hAnsi="Times New Roman" w:cs="Times New Roman"/>
                <w:color w:val="9900FF"/>
              </w:rPr>
              <w:t>27,7</w:t>
            </w:r>
          </w:p>
        </w:tc>
        <w:tc>
          <w:tcPr>
            <w:tcW w:w="737" w:type="dxa"/>
            <w:vAlign w:val="bottom"/>
          </w:tcPr>
          <w:p w:rsidR="00483ED7" w:rsidRPr="00F9562A" w:rsidRDefault="005D22E4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2187</w:t>
            </w:r>
          </w:p>
        </w:tc>
        <w:tc>
          <w:tcPr>
            <w:tcW w:w="666" w:type="dxa"/>
            <w:vAlign w:val="bottom"/>
          </w:tcPr>
          <w:p w:rsidR="00483ED7" w:rsidRPr="00F9562A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</w:rPr>
            </w:pPr>
            <w:r w:rsidRPr="00F9562A">
              <w:rPr>
                <w:rFonts w:ascii="Times New Roman" w:hAnsi="Times New Roman" w:cs="Times New Roman"/>
                <w:color w:val="9900FF"/>
              </w:rPr>
              <w:t>27,7</w:t>
            </w:r>
          </w:p>
        </w:tc>
        <w:tc>
          <w:tcPr>
            <w:tcW w:w="1308" w:type="dxa"/>
            <w:vAlign w:val="bottom"/>
          </w:tcPr>
          <w:p w:rsidR="00483ED7" w:rsidRPr="00F9562A" w:rsidRDefault="005D22E4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102,1</w:t>
            </w:r>
          </w:p>
        </w:tc>
      </w:tr>
      <w:tr w:rsidR="00F9562A" w:rsidRPr="00F9562A" w:rsidTr="00D04371">
        <w:tc>
          <w:tcPr>
            <w:tcW w:w="3767" w:type="dxa"/>
          </w:tcPr>
          <w:p w:rsidR="00483ED7" w:rsidRPr="00F9562A" w:rsidRDefault="00483ED7" w:rsidP="00483ED7">
            <w:pPr>
              <w:spacing w:after="0" w:line="240" w:lineRule="auto"/>
              <w:ind w:right="-39" w:firstLine="120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многолетние насаждения</w:t>
            </w:r>
          </w:p>
        </w:tc>
        <w:tc>
          <w:tcPr>
            <w:tcW w:w="849" w:type="dxa"/>
            <w:vAlign w:val="bottom"/>
          </w:tcPr>
          <w:p w:rsidR="00483ED7" w:rsidRPr="00F9562A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0</w:t>
            </w:r>
          </w:p>
        </w:tc>
        <w:tc>
          <w:tcPr>
            <w:tcW w:w="847" w:type="dxa"/>
            <w:vAlign w:val="bottom"/>
          </w:tcPr>
          <w:p w:rsidR="00483ED7" w:rsidRPr="00F9562A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</w:rPr>
            </w:pPr>
            <w:r w:rsidRPr="00F9562A">
              <w:rPr>
                <w:rFonts w:ascii="Times New Roman" w:hAnsi="Times New Roman" w:cs="Times New Roman"/>
                <w:color w:val="9900FF"/>
              </w:rPr>
              <w:t>0</w:t>
            </w:r>
          </w:p>
        </w:tc>
        <w:tc>
          <w:tcPr>
            <w:tcW w:w="849" w:type="dxa"/>
            <w:vAlign w:val="bottom"/>
          </w:tcPr>
          <w:p w:rsidR="00483ED7" w:rsidRPr="00F9562A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0</w:t>
            </w:r>
          </w:p>
        </w:tc>
        <w:tc>
          <w:tcPr>
            <w:tcW w:w="775" w:type="dxa"/>
            <w:vAlign w:val="bottom"/>
          </w:tcPr>
          <w:p w:rsidR="00483ED7" w:rsidRPr="00F9562A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</w:rPr>
            </w:pPr>
            <w:r w:rsidRPr="00F9562A">
              <w:rPr>
                <w:rFonts w:ascii="Times New Roman" w:hAnsi="Times New Roman" w:cs="Times New Roman"/>
                <w:color w:val="9900FF"/>
              </w:rPr>
              <w:t>0</w:t>
            </w:r>
          </w:p>
        </w:tc>
        <w:tc>
          <w:tcPr>
            <w:tcW w:w="737" w:type="dxa"/>
            <w:vAlign w:val="bottom"/>
          </w:tcPr>
          <w:p w:rsidR="00483ED7" w:rsidRPr="00F9562A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0</w:t>
            </w:r>
          </w:p>
        </w:tc>
        <w:tc>
          <w:tcPr>
            <w:tcW w:w="666" w:type="dxa"/>
            <w:vAlign w:val="bottom"/>
          </w:tcPr>
          <w:p w:rsidR="00483ED7" w:rsidRPr="00F9562A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</w:rPr>
            </w:pPr>
            <w:r w:rsidRPr="00F9562A">
              <w:rPr>
                <w:rFonts w:ascii="Times New Roman" w:hAnsi="Times New Roman" w:cs="Times New Roman"/>
                <w:color w:val="9900FF"/>
              </w:rPr>
              <w:t>0</w:t>
            </w:r>
          </w:p>
        </w:tc>
        <w:tc>
          <w:tcPr>
            <w:tcW w:w="1308" w:type="dxa"/>
            <w:vAlign w:val="bottom"/>
          </w:tcPr>
          <w:p w:rsidR="00483ED7" w:rsidRPr="00F9562A" w:rsidRDefault="00483ED7" w:rsidP="00483ED7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х</w:t>
            </w:r>
          </w:p>
        </w:tc>
      </w:tr>
    </w:tbl>
    <w:p w:rsidR="00400F5C" w:rsidRPr="00F9562A" w:rsidRDefault="00400F5C" w:rsidP="00400F5C">
      <w:pPr>
        <w:spacing w:after="0" w:line="240" w:lineRule="auto"/>
        <w:ind w:right="-39"/>
        <w:jc w:val="both"/>
        <w:rPr>
          <w:rFonts w:ascii="Times New Roman" w:hAnsi="Times New Roman" w:cs="Times New Roman"/>
          <w:color w:val="9900FF"/>
          <w:sz w:val="26"/>
          <w:szCs w:val="26"/>
        </w:rPr>
      </w:pPr>
    </w:p>
    <w:p w:rsidR="00400F5C" w:rsidRPr="00F9562A" w:rsidRDefault="00400F5C" w:rsidP="00400F5C">
      <w:pPr>
        <w:spacing w:after="0" w:line="240" w:lineRule="auto"/>
        <w:ind w:right="-39" w:firstLine="851"/>
        <w:jc w:val="both"/>
        <w:rPr>
          <w:rFonts w:ascii="Times New Roman" w:hAnsi="Times New Roman" w:cs="Times New Roman"/>
          <w:color w:val="9900FF"/>
          <w:sz w:val="26"/>
          <w:szCs w:val="26"/>
        </w:rPr>
      </w:pP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   В структуре земельных угодий сельскохозяйственные угодья составляют </w:t>
      </w:r>
      <w:r w:rsidR="00DA0769" w:rsidRPr="00F9562A">
        <w:rPr>
          <w:rFonts w:ascii="Times New Roman" w:hAnsi="Times New Roman" w:cs="Times New Roman"/>
          <w:color w:val="9900FF"/>
          <w:sz w:val="26"/>
          <w:szCs w:val="26"/>
        </w:rPr>
        <w:t>96,3</w:t>
      </w: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%, удельный вес пашни на планируемый </w:t>
      </w:r>
      <w:proofErr w:type="gramStart"/>
      <w:r w:rsidR="00DA6632" w:rsidRPr="00F9562A">
        <w:rPr>
          <w:rFonts w:ascii="Times New Roman" w:hAnsi="Times New Roman" w:cs="Times New Roman"/>
          <w:color w:val="9900FF"/>
          <w:sz w:val="26"/>
          <w:szCs w:val="26"/>
        </w:rPr>
        <w:t>2024</w:t>
      </w:r>
      <w:r w:rsidR="00972188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 </w:t>
      </w:r>
      <w:r w:rsidRPr="00F9562A">
        <w:rPr>
          <w:rFonts w:ascii="Times New Roman" w:hAnsi="Times New Roman" w:cs="Times New Roman"/>
          <w:color w:val="9900FF"/>
          <w:sz w:val="26"/>
          <w:szCs w:val="26"/>
        </w:rPr>
        <w:t>год</w:t>
      </w:r>
      <w:proofErr w:type="gramEnd"/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составляет </w:t>
      </w:r>
      <w:r w:rsidR="00DA1870" w:rsidRPr="00F9562A">
        <w:rPr>
          <w:rFonts w:ascii="Times New Roman" w:hAnsi="Times New Roman" w:cs="Times New Roman"/>
          <w:color w:val="9900FF"/>
          <w:sz w:val="26"/>
          <w:szCs w:val="26"/>
        </w:rPr>
        <w:t>7</w:t>
      </w:r>
      <w:r w:rsidR="002A1EB8" w:rsidRPr="00F9562A">
        <w:rPr>
          <w:rFonts w:ascii="Times New Roman" w:hAnsi="Times New Roman" w:cs="Times New Roman"/>
          <w:color w:val="9900FF"/>
          <w:sz w:val="26"/>
          <w:szCs w:val="26"/>
        </w:rPr>
        <w:t>2,3</w:t>
      </w: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% , удельный вес луговых угодий составляет – </w:t>
      </w:r>
      <w:r w:rsidR="00DA1870" w:rsidRPr="00F9562A">
        <w:rPr>
          <w:rFonts w:ascii="Times New Roman" w:hAnsi="Times New Roman" w:cs="Times New Roman"/>
          <w:color w:val="9900FF"/>
          <w:sz w:val="26"/>
          <w:szCs w:val="26"/>
        </w:rPr>
        <w:t>2</w:t>
      </w:r>
      <w:r w:rsidR="002A1EB8" w:rsidRPr="00F9562A">
        <w:rPr>
          <w:rFonts w:ascii="Times New Roman" w:hAnsi="Times New Roman" w:cs="Times New Roman"/>
          <w:color w:val="9900FF"/>
          <w:sz w:val="26"/>
          <w:szCs w:val="26"/>
        </w:rPr>
        <w:t>7,7</w:t>
      </w: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%. </w:t>
      </w:r>
      <w:proofErr w:type="gramStart"/>
      <w:r w:rsidRPr="00F9562A">
        <w:rPr>
          <w:rFonts w:ascii="Times New Roman" w:hAnsi="Times New Roman" w:cs="Times New Roman"/>
          <w:color w:val="9900FF"/>
          <w:sz w:val="26"/>
          <w:szCs w:val="26"/>
        </w:rPr>
        <w:t>В  ОАО</w:t>
      </w:r>
      <w:proofErr w:type="gramEnd"/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«Полыковичи»  постоянно проводится определенная работа  по повышению культуры земледелия и эффективному использованию имеющихся земель через повышение продуктивности с/х угодий, распахивание и окультуривание прилегающих к полям земель.</w:t>
      </w:r>
    </w:p>
    <w:p w:rsidR="00D77E33" w:rsidRPr="00F9562A" w:rsidRDefault="00D77E33" w:rsidP="00400F5C">
      <w:pPr>
        <w:spacing w:after="0" w:line="240" w:lineRule="auto"/>
        <w:ind w:right="-39" w:firstLine="851"/>
        <w:jc w:val="both"/>
        <w:rPr>
          <w:rFonts w:ascii="Times New Roman" w:hAnsi="Times New Roman" w:cs="Times New Roman"/>
          <w:color w:val="9900FF"/>
          <w:sz w:val="26"/>
          <w:szCs w:val="26"/>
        </w:rPr>
      </w:pPr>
    </w:p>
    <w:p w:rsidR="00DA1870" w:rsidRPr="00F9562A" w:rsidRDefault="00D02FBC" w:rsidP="00400F5C">
      <w:pPr>
        <w:spacing w:after="0" w:line="240" w:lineRule="auto"/>
        <w:ind w:right="-39" w:firstLine="851"/>
        <w:jc w:val="both"/>
        <w:rPr>
          <w:rFonts w:ascii="Times New Roman" w:hAnsi="Times New Roman" w:cs="Times New Roman"/>
          <w:color w:val="9900FF"/>
          <w:sz w:val="26"/>
          <w:szCs w:val="26"/>
        </w:rPr>
      </w:pP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   </w:t>
      </w:r>
      <w:r w:rsidR="00DA1870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Итоги </w:t>
      </w:r>
      <w:r w:rsidR="00DA6632" w:rsidRPr="00F9562A">
        <w:rPr>
          <w:rFonts w:ascii="Times New Roman" w:hAnsi="Times New Roman" w:cs="Times New Roman"/>
          <w:color w:val="9900FF"/>
          <w:sz w:val="26"/>
          <w:szCs w:val="26"/>
        </w:rPr>
        <w:t>2023</w:t>
      </w:r>
      <w:r w:rsidR="00DA1870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года</w:t>
      </w:r>
      <w:r w:rsidR="00D77E33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и планы на </w:t>
      </w:r>
      <w:r w:rsidR="00DA6632" w:rsidRPr="00F9562A">
        <w:rPr>
          <w:rFonts w:ascii="Times New Roman" w:hAnsi="Times New Roman" w:cs="Times New Roman"/>
          <w:color w:val="9900FF"/>
          <w:sz w:val="26"/>
          <w:szCs w:val="26"/>
        </w:rPr>
        <w:t>2024</w:t>
      </w:r>
      <w:r w:rsidR="00D77E33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год</w:t>
      </w:r>
      <w:r w:rsidR="00DA1870" w:rsidRPr="00F9562A">
        <w:rPr>
          <w:rFonts w:ascii="Times New Roman" w:hAnsi="Times New Roman" w:cs="Times New Roman"/>
          <w:color w:val="9900FF"/>
          <w:sz w:val="26"/>
          <w:szCs w:val="26"/>
        </w:rPr>
        <w:t>.</w:t>
      </w:r>
    </w:p>
    <w:p w:rsidR="00400F5C" w:rsidRPr="00F9562A" w:rsidRDefault="00400F5C" w:rsidP="00400F5C">
      <w:pPr>
        <w:pStyle w:val="af6"/>
        <w:ind w:firstLine="851"/>
        <w:jc w:val="both"/>
        <w:rPr>
          <w:rFonts w:ascii="Times New Roman" w:hAnsi="Times New Roman"/>
          <w:color w:val="9900FF"/>
          <w:sz w:val="26"/>
          <w:szCs w:val="26"/>
        </w:rPr>
      </w:pPr>
      <w:r w:rsidRPr="00F9562A">
        <w:rPr>
          <w:rFonts w:ascii="Times New Roman" w:hAnsi="Times New Roman"/>
          <w:color w:val="9900FF"/>
          <w:sz w:val="26"/>
          <w:szCs w:val="26"/>
        </w:rPr>
        <w:t xml:space="preserve">    Производство зерновых</w:t>
      </w:r>
      <w:r w:rsidR="00402ED1" w:rsidRPr="00F9562A">
        <w:rPr>
          <w:rFonts w:ascii="Times New Roman" w:hAnsi="Times New Roman"/>
          <w:color w:val="9900FF"/>
          <w:sz w:val="26"/>
          <w:szCs w:val="26"/>
        </w:rPr>
        <w:t>,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зернобобовых культур </w:t>
      </w:r>
      <w:r w:rsidR="00402ED1" w:rsidRPr="00F9562A">
        <w:rPr>
          <w:rFonts w:ascii="Times New Roman" w:hAnsi="Times New Roman"/>
          <w:color w:val="9900FF"/>
          <w:sz w:val="26"/>
          <w:szCs w:val="26"/>
        </w:rPr>
        <w:t xml:space="preserve">и кукурузы на зерно 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в </w:t>
      </w:r>
      <w:r w:rsidR="00DA6632" w:rsidRPr="00F9562A">
        <w:rPr>
          <w:rFonts w:ascii="Times New Roman" w:hAnsi="Times New Roman"/>
          <w:color w:val="9900FF"/>
          <w:sz w:val="26"/>
          <w:szCs w:val="26"/>
        </w:rPr>
        <w:t>2023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году составило в </w:t>
      </w:r>
      <w:proofErr w:type="gramStart"/>
      <w:r w:rsidRPr="00F9562A">
        <w:rPr>
          <w:rFonts w:ascii="Times New Roman" w:hAnsi="Times New Roman"/>
          <w:color w:val="9900FF"/>
          <w:sz w:val="26"/>
          <w:szCs w:val="26"/>
        </w:rPr>
        <w:t>амбарном  весе</w:t>
      </w:r>
      <w:proofErr w:type="gramEnd"/>
      <w:r w:rsidR="007A1D57" w:rsidRPr="00F9562A">
        <w:rPr>
          <w:rFonts w:ascii="Times New Roman" w:hAnsi="Times New Roman"/>
          <w:color w:val="9900FF"/>
          <w:sz w:val="26"/>
          <w:szCs w:val="26"/>
        </w:rPr>
        <w:t xml:space="preserve"> </w:t>
      </w:r>
      <w:r w:rsidR="00442A2D" w:rsidRPr="00F9562A">
        <w:rPr>
          <w:rFonts w:ascii="Times New Roman" w:hAnsi="Times New Roman"/>
          <w:color w:val="9900FF"/>
          <w:sz w:val="26"/>
          <w:szCs w:val="26"/>
        </w:rPr>
        <w:t>6093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тонн</w:t>
      </w:r>
      <w:r w:rsidR="00442A2D" w:rsidRPr="00F9562A">
        <w:rPr>
          <w:rFonts w:ascii="Times New Roman" w:hAnsi="Times New Roman"/>
          <w:color w:val="9900FF"/>
          <w:sz w:val="26"/>
          <w:szCs w:val="26"/>
        </w:rPr>
        <w:t>ы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или  </w:t>
      </w:r>
      <w:r w:rsidR="00442A2D" w:rsidRPr="00F9562A">
        <w:rPr>
          <w:rFonts w:ascii="Times New Roman" w:hAnsi="Times New Roman"/>
          <w:color w:val="9900FF"/>
          <w:sz w:val="26"/>
          <w:szCs w:val="26"/>
        </w:rPr>
        <w:t>78,0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%  к уровню </w:t>
      </w:r>
      <w:r w:rsidR="00DA6632" w:rsidRPr="00F9562A">
        <w:rPr>
          <w:rFonts w:ascii="Times New Roman" w:hAnsi="Times New Roman"/>
          <w:color w:val="9900FF"/>
          <w:sz w:val="26"/>
          <w:szCs w:val="26"/>
        </w:rPr>
        <w:t>2022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год</w:t>
      </w:r>
      <w:r w:rsidR="005A293E" w:rsidRPr="00F9562A">
        <w:rPr>
          <w:rFonts w:ascii="Times New Roman" w:hAnsi="Times New Roman"/>
          <w:color w:val="9900FF"/>
          <w:sz w:val="26"/>
          <w:szCs w:val="26"/>
        </w:rPr>
        <w:t>а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  (</w:t>
      </w:r>
      <w:r w:rsidR="00442A2D" w:rsidRPr="00F9562A">
        <w:rPr>
          <w:rFonts w:ascii="Times New Roman" w:hAnsi="Times New Roman"/>
          <w:color w:val="9900FF"/>
          <w:sz w:val="26"/>
          <w:szCs w:val="26"/>
        </w:rPr>
        <w:t>минус 1720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тонн).</w:t>
      </w:r>
      <w:r w:rsidR="00646FF6" w:rsidRPr="00F9562A">
        <w:rPr>
          <w:rFonts w:ascii="Times New Roman" w:hAnsi="Times New Roman"/>
          <w:color w:val="9900FF"/>
          <w:sz w:val="26"/>
          <w:szCs w:val="26"/>
        </w:rPr>
        <w:t xml:space="preserve"> 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Урожайность </w:t>
      </w:r>
      <w:r w:rsidR="00402ED1" w:rsidRPr="00F9562A">
        <w:rPr>
          <w:rFonts w:ascii="Times New Roman" w:hAnsi="Times New Roman"/>
          <w:color w:val="9900FF"/>
          <w:sz w:val="26"/>
          <w:szCs w:val="26"/>
        </w:rPr>
        <w:t xml:space="preserve">названных 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культур составила </w:t>
      </w:r>
      <w:r w:rsidR="00442A2D" w:rsidRPr="00F9562A">
        <w:rPr>
          <w:rFonts w:ascii="Times New Roman" w:hAnsi="Times New Roman"/>
          <w:color w:val="9900FF"/>
          <w:sz w:val="26"/>
          <w:szCs w:val="26"/>
        </w:rPr>
        <w:t>26,</w:t>
      </w:r>
      <w:proofErr w:type="gramStart"/>
      <w:r w:rsidR="00442A2D" w:rsidRPr="00F9562A">
        <w:rPr>
          <w:rFonts w:ascii="Times New Roman" w:hAnsi="Times New Roman"/>
          <w:color w:val="9900FF"/>
          <w:sz w:val="26"/>
          <w:szCs w:val="26"/>
        </w:rPr>
        <w:t>4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 ц</w:t>
      </w:r>
      <w:proofErr w:type="gramEnd"/>
      <w:r w:rsidRPr="00F9562A">
        <w:rPr>
          <w:rFonts w:ascii="Times New Roman" w:hAnsi="Times New Roman"/>
          <w:color w:val="9900FF"/>
          <w:sz w:val="26"/>
          <w:szCs w:val="26"/>
        </w:rPr>
        <w:t>/га в весе после подработки (</w:t>
      </w:r>
      <w:r w:rsidR="005A293E" w:rsidRPr="00F9562A">
        <w:rPr>
          <w:rFonts w:ascii="Times New Roman" w:hAnsi="Times New Roman"/>
          <w:color w:val="9900FF"/>
          <w:sz w:val="26"/>
          <w:szCs w:val="26"/>
        </w:rPr>
        <w:t xml:space="preserve">минус </w:t>
      </w:r>
      <w:r w:rsidR="00B84B4F" w:rsidRPr="00F9562A">
        <w:rPr>
          <w:rFonts w:ascii="Times New Roman" w:hAnsi="Times New Roman"/>
          <w:color w:val="9900FF"/>
          <w:sz w:val="26"/>
          <w:szCs w:val="26"/>
        </w:rPr>
        <w:t xml:space="preserve"> </w:t>
      </w:r>
      <w:r w:rsidR="00442A2D" w:rsidRPr="00F9562A">
        <w:rPr>
          <w:rFonts w:ascii="Times New Roman" w:hAnsi="Times New Roman"/>
          <w:color w:val="9900FF"/>
          <w:sz w:val="26"/>
          <w:szCs w:val="26"/>
        </w:rPr>
        <w:t>5,4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ц/га к </w:t>
      </w:r>
      <w:r w:rsidR="00DA6632" w:rsidRPr="00F9562A">
        <w:rPr>
          <w:rFonts w:ascii="Times New Roman" w:hAnsi="Times New Roman"/>
          <w:color w:val="9900FF"/>
          <w:sz w:val="26"/>
          <w:szCs w:val="26"/>
        </w:rPr>
        <w:t>2022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году, минус </w:t>
      </w:r>
      <w:r w:rsidR="00646FF6" w:rsidRPr="00F9562A">
        <w:rPr>
          <w:rFonts w:ascii="Times New Roman" w:hAnsi="Times New Roman"/>
          <w:color w:val="9900FF"/>
          <w:sz w:val="26"/>
          <w:szCs w:val="26"/>
        </w:rPr>
        <w:t>8,5</w:t>
      </w:r>
      <w:r w:rsidR="00402ED1" w:rsidRPr="00F9562A">
        <w:rPr>
          <w:rFonts w:ascii="Times New Roman" w:hAnsi="Times New Roman"/>
          <w:color w:val="9900FF"/>
          <w:sz w:val="26"/>
          <w:szCs w:val="26"/>
        </w:rPr>
        <w:t xml:space="preserve"> 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ц/га к заданию).</w:t>
      </w:r>
      <w:r w:rsidR="00646FF6" w:rsidRPr="00F9562A">
        <w:rPr>
          <w:rFonts w:ascii="Times New Roman" w:hAnsi="Times New Roman"/>
          <w:color w:val="9900FF"/>
          <w:sz w:val="26"/>
          <w:szCs w:val="26"/>
        </w:rPr>
        <w:t xml:space="preserve"> 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  Задание выполнено на </w:t>
      </w:r>
      <w:r w:rsidR="00D55A98" w:rsidRPr="00F9562A">
        <w:rPr>
          <w:rFonts w:ascii="Times New Roman" w:hAnsi="Times New Roman"/>
          <w:color w:val="9900FF"/>
          <w:sz w:val="26"/>
          <w:szCs w:val="26"/>
        </w:rPr>
        <w:t>57,4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процента, недополучено </w:t>
      </w:r>
      <w:r w:rsidR="00646FF6" w:rsidRPr="00F9562A">
        <w:rPr>
          <w:rFonts w:ascii="Times New Roman" w:hAnsi="Times New Roman"/>
          <w:color w:val="9900FF"/>
          <w:sz w:val="26"/>
          <w:szCs w:val="26"/>
        </w:rPr>
        <w:t xml:space="preserve">к плану </w:t>
      </w:r>
      <w:r w:rsidR="00D55A98" w:rsidRPr="00F9562A">
        <w:rPr>
          <w:rFonts w:ascii="Times New Roman" w:hAnsi="Times New Roman"/>
          <w:color w:val="9900FF"/>
          <w:sz w:val="26"/>
          <w:szCs w:val="26"/>
        </w:rPr>
        <w:t>2908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тонн</w:t>
      </w:r>
      <w:r w:rsidR="00402ED1" w:rsidRPr="00F9562A">
        <w:rPr>
          <w:rFonts w:ascii="Times New Roman" w:hAnsi="Times New Roman"/>
          <w:color w:val="9900FF"/>
          <w:sz w:val="26"/>
          <w:szCs w:val="26"/>
        </w:rPr>
        <w:t>ы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зерна </w:t>
      </w:r>
      <w:proofErr w:type="gramStart"/>
      <w:r w:rsidRPr="00F9562A">
        <w:rPr>
          <w:rFonts w:ascii="Times New Roman" w:hAnsi="Times New Roman"/>
          <w:color w:val="9900FF"/>
          <w:sz w:val="26"/>
          <w:szCs w:val="26"/>
        </w:rPr>
        <w:t>в  амбарном</w:t>
      </w:r>
      <w:proofErr w:type="gramEnd"/>
      <w:r w:rsidRPr="00F9562A">
        <w:rPr>
          <w:rFonts w:ascii="Times New Roman" w:hAnsi="Times New Roman"/>
          <w:color w:val="9900FF"/>
          <w:sz w:val="26"/>
          <w:szCs w:val="26"/>
        </w:rPr>
        <w:t xml:space="preserve"> весе.</w:t>
      </w:r>
    </w:p>
    <w:p w:rsidR="00400F5C" w:rsidRPr="00F9562A" w:rsidRDefault="00400F5C" w:rsidP="00400F5C">
      <w:pPr>
        <w:pStyle w:val="af6"/>
        <w:ind w:firstLine="851"/>
        <w:jc w:val="both"/>
        <w:rPr>
          <w:rFonts w:ascii="Times New Roman" w:hAnsi="Times New Roman"/>
          <w:color w:val="9900FF"/>
          <w:sz w:val="26"/>
          <w:szCs w:val="26"/>
        </w:rPr>
      </w:pPr>
      <w:r w:rsidRPr="00F9562A">
        <w:rPr>
          <w:rFonts w:ascii="Times New Roman" w:hAnsi="Times New Roman"/>
          <w:color w:val="9900FF"/>
          <w:sz w:val="26"/>
          <w:szCs w:val="26"/>
        </w:rPr>
        <w:t xml:space="preserve">   </w:t>
      </w:r>
      <w:r w:rsidR="00646FF6" w:rsidRPr="00F9562A">
        <w:rPr>
          <w:rFonts w:ascii="Times New Roman" w:hAnsi="Times New Roman"/>
          <w:color w:val="9900FF"/>
          <w:sz w:val="26"/>
          <w:szCs w:val="26"/>
        </w:rPr>
        <w:t>Неблагоприятные погодные условия (засуха май-июль) не позволили выполнить задание по производству рапса: валовый сбор этой культуры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в </w:t>
      </w:r>
      <w:r w:rsidR="00DA6632" w:rsidRPr="00F9562A">
        <w:rPr>
          <w:rFonts w:ascii="Times New Roman" w:hAnsi="Times New Roman"/>
          <w:color w:val="9900FF"/>
          <w:sz w:val="26"/>
          <w:szCs w:val="26"/>
        </w:rPr>
        <w:t>2023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году составил </w:t>
      </w:r>
      <w:r w:rsidR="00D55A98" w:rsidRPr="00F9562A">
        <w:rPr>
          <w:rFonts w:ascii="Times New Roman" w:hAnsi="Times New Roman"/>
          <w:color w:val="9900FF"/>
          <w:sz w:val="26"/>
          <w:szCs w:val="26"/>
        </w:rPr>
        <w:t>508</w:t>
      </w:r>
      <w:r w:rsidR="00F54029" w:rsidRPr="00F9562A">
        <w:rPr>
          <w:rFonts w:ascii="Times New Roman" w:hAnsi="Times New Roman"/>
          <w:color w:val="9900FF"/>
          <w:sz w:val="26"/>
          <w:szCs w:val="26"/>
        </w:rPr>
        <w:t xml:space="preserve"> </w:t>
      </w:r>
      <w:r w:rsidRPr="00F9562A">
        <w:rPr>
          <w:rFonts w:ascii="Times New Roman" w:hAnsi="Times New Roman"/>
          <w:color w:val="9900FF"/>
          <w:sz w:val="26"/>
          <w:szCs w:val="26"/>
        </w:rPr>
        <w:t>тонн</w:t>
      </w:r>
      <w:r w:rsidR="00646FF6" w:rsidRPr="00F9562A">
        <w:rPr>
          <w:rFonts w:ascii="Times New Roman" w:hAnsi="Times New Roman"/>
          <w:color w:val="9900FF"/>
          <w:sz w:val="26"/>
          <w:szCs w:val="26"/>
        </w:rPr>
        <w:t>у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(</w:t>
      </w:r>
      <w:proofErr w:type="gramStart"/>
      <w:r w:rsidR="00D55A98" w:rsidRPr="00F9562A">
        <w:rPr>
          <w:rFonts w:ascii="Times New Roman" w:hAnsi="Times New Roman"/>
          <w:color w:val="9900FF"/>
          <w:sz w:val="26"/>
          <w:szCs w:val="26"/>
        </w:rPr>
        <w:t>плюс  267</w:t>
      </w:r>
      <w:proofErr w:type="gramEnd"/>
      <w:r w:rsidRPr="00F9562A">
        <w:rPr>
          <w:rFonts w:ascii="Times New Roman" w:hAnsi="Times New Roman"/>
          <w:color w:val="9900FF"/>
          <w:sz w:val="26"/>
          <w:szCs w:val="26"/>
        </w:rPr>
        <w:t xml:space="preserve"> тонн к </w:t>
      </w:r>
      <w:r w:rsidR="00DA6632" w:rsidRPr="00F9562A">
        <w:rPr>
          <w:rFonts w:ascii="Times New Roman" w:hAnsi="Times New Roman"/>
          <w:color w:val="9900FF"/>
          <w:sz w:val="26"/>
          <w:szCs w:val="26"/>
        </w:rPr>
        <w:t>2022</w:t>
      </w:r>
      <w:r w:rsidR="005A293E" w:rsidRPr="00F9562A">
        <w:rPr>
          <w:rFonts w:ascii="Times New Roman" w:hAnsi="Times New Roman"/>
          <w:color w:val="9900FF"/>
          <w:sz w:val="26"/>
          <w:szCs w:val="26"/>
        </w:rPr>
        <w:t xml:space="preserve"> 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году,  пр-во к заданию </w:t>
      </w:r>
      <w:r w:rsidR="00D55A98" w:rsidRPr="00F9562A">
        <w:rPr>
          <w:rFonts w:ascii="Times New Roman" w:hAnsi="Times New Roman"/>
          <w:color w:val="9900FF"/>
          <w:sz w:val="26"/>
          <w:szCs w:val="26"/>
        </w:rPr>
        <w:t>68,5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процент</w:t>
      </w:r>
      <w:r w:rsidR="00646FF6" w:rsidRPr="00F9562A">
        <w:rPr>
          <w:rFonts w:ascii="Times New Roman" w:hAnsi="Times New Roman"/>
          <w:color w:val="9900FF"/>
          <w:sz w:val="26"/>
          <w:szCs w:val="26"/>
        </w:rPr>
        <w:t>а</w:t>
      </w:r>
      <w:r w:rsidRPr="00F9562A">
        <w:rPr>
          <w:rFonts w:ascii="Times New Roman" w:hAnsi="Times New Roman"/>
          <w:color w:val="9900FF"/>
          <w:sz w:val="26"/>
          <w:szCs w:val="26"/>
        </w:rPr>
        <w:t>).</w:t>
      </w:r>
      <w:r w:rsidR="00646FF6" w:rsidRPr="00F9562A">
        <w:rPr>
          <w:rFonts w:ascii="Times New Roman" w:hAnsi="Times New Roman"/>
          <w:color w:val="9900FF"/>
          <w:sz w:val="26"/>
          <w:szCs w:val="26"/>
        </w:rPr>
        <w:t xml:space="preserve"> 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  Урожайность рапса в</w:t>
      </w:r>
      <w:r w:rsidR="00D55A98" w:rsidRPr="00F9562A">
        <w:rPr>
          <w:rFonts w:ascii="Times New Roman" w:hAnsi="Times New Roman"/>
          <w:color w:val="9900FF"/>
          <w:sz w:val="26"/>
          <w:szCs w:val="26"/>
        </w:rPr>
        <w:t xml:space="preserve"> амбарном весе составила 16,4 ц/га (минус 6,1 ц/га к заданию).</w:t>
      </w:r>
    </w:p>
    <w:p w:rsidR="00400F5C" w:rsidRPr="00F9562A" w:rsidRDefault="00400F5C" w:rsidP="00400F5C">
      <w:pPr>
        <w:pStyle w:val="af6"/>
        <w:ind w:firstLine="851"/>
        <w:jc w:val="both"/>
        <w:rPr>
          <w:rFonts w:ascii="Times New Roman" w:hAnsi="Times New Roman"/>
          <w:color w:val="9900FF"/>
          <w:sz w:val="26"/>
          <w:szCs w:val="26"/>
        </w:rPr>
      </w:pPr>
    </w:p>
    <w:p w:rsidR="00400F5C" w:rsidRPr="00F9562A" w:rsidRDefault="00400F5C" w:rsidP="00400F5C">
      <w:pPr>
        <w:pStyle w:val="af6"/>
        <w:ind w:firstLine="851"/>
        <w:jc w:val="both"/>
        <w:rPr>
          <w:rFonts w:ascii="Times New Roman" w:hAnsi="Times New Roman"/>
          <w:color w:val="9900FF"/>
          <w:sz w:val="26"/>
          <w:szCs w:val="26"/>
        </w:rPr>
      </w:pPr>
      <w:r w:rsidRPr="00F9562A">
        <w:rPr>
          <w:rFonts w:ascii="Times New Roman" w:hAnsi="Times New Roman"/>
          <w:color w:val="9900FF"/>
          <w:sz w:val="26"/>
          <w:szCs w:val="26"/>
        </w:rPr>
        <w:t xml:space="preserve">    В </w:t>
      </w:r>
      <w:proofErr w:type="gramStart"/>
      <w:r w:rsidRPr="00F9562A">
        <w:rPr>
          <w:rFonts w:ascii="Times New Roman" w:hAnsi="Times New Roman"/>
          <w:color w:val="9900FF"/>
          <w:sz w:val="26"/>
          <w:szCs w:val="26"/>
        </w:rPr>
        <w:t>ОАО  «</w:t>
      </w:r>
      <w:proofErr w:type="gramEnd"/>
      <w:r w:rsidRPr="00F9562A">
        <w:rPr>
          <w:rFonts w:ascii="Times New Roman" w:hAnsi="Times New Roman"/>
          <w:color w:val="9900FF"/>
          <w:sz w:val="26"/>
          <w:szCs w:val="26"/>
        </w:rPr>
        <w:t xml:space="preserve">Полыковичи» в </w:t>
      </w:r>
      <w:r w:rsidR="00DA6632" w:rsidRPr="00F9562A">
        <w:rPr>
          <w:rFonts w:ascii="Times New Roman" w:hAnsi="Times New Roman"/>
          <w:color w:val="9900FF"/>
          <w:sz w:val="26"/>
          <w:szCs w:val="26"/>
        </w:rPr>
        <w:t>2023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году  заготовлено:</w:t>
      </w:r>
    </w:p>
    <w:p w:rsidR="00400F5C" w:rsidRPr="00F9562A" w:rsidRDefault="00400F5C" w:rsidP="00400F5C">
      <w:pPr>
        <w:pStyle w:val="af6"/>
        <w:jc w:val="both"/>
        <w:rPr>
          <w:rFonts w:ascii="Times New Roman" w:hAnsi="Times New Roman"/>
          <w:color w:val="9900FF"/>
          <w:sz w:val="26"/>
          <w:szCs w:val="26"/>
        </w:rPr>
      </w:pPr>
      <w:r w:rsidRPr="00F9562A">
        <w:rPr>
          <w:rFonts w:ascii="Times New Roman" w:hAnsi="Times New Roman"/>
          <w:color w:val="9900FF"/>
          <w:sz w:val="26"/>
          <w:szCs w:val="26"/>
        </w:rPr>
        <w:t xml:space="preserve">-сена         -  </w:t>
      </w:r>
      <w:r w:rsidR="005119FA" w:rsidRPr="00F9562A">
        <w:rPr>
          <w:rFonts w:ascii="Times New Roman" w:hAnsi="Times New Roman"/>
          <w:color w:val="9900FF"/>
          <w:sz w:val="26"/>
          <w:szCs w:val="26"/>
        </w:rPr>
        <w:t>242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тонн   </w:t>
      </w:r>
      <w:proofErr w:type="gramStart"/>
      <w:r w:rsidRPr="00F9562A">
        <w:rPr>
          <w:rFonts w:ascii="Times New Roman" w:hAnsi="Times New Roman"/>
          <w:color w:val="9900FF"/>
          <w:sz w:val="26"/>
          <w:szCs w:val="26"/>
        </w:rPr>
        <w:t xml:space="preserve">или </w:t>
      </w:r>
      <w:r w:rsidR="005A293E" w:rsidRPr="00F9562A">
        <w:rPr>
          <w:rFonts w:ascii="Times New Roman" w:hAnsi="Times New Roman"/>
          <w:color w:val="9900FF"/>
          <w:sz w:val="26"/>
          <w:szCs w:val="26"/>
        </w:rPr>
        <w:t xml:space="preserve"> </w:t>
      </w:r>
      <w:r w:rsidR="005119FA" w:rsidRPr="00F9562A">
        <w:rPr>
          <w:rFonts w:ascii="Times New Roman" w:hAnsi="Times New Roman"/>
          <w:color w:val="9900FF"/>
          <w:sz w:val="26"/>
          <w:szCs w:val="26"/>
        </w:rPr>
        <w:t>34</w:t>
      </w:r>
      <w:proofErr w:type="gramEnd"/>
      <w:r w:rsidR="005119FA" w:rsidRPr="00F9562A">
        <w:rPr>
          <w:rFonts w:ascii="Times New Roman" w:hAnsi="Times New Roman"/>
          <w:color w:val="9900FF"/>
          <w:sz w:val="26"/>
          <w:szCs w:val="26"/>
        </w:rPr>
        <w:t>,2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процент</w:t>
      </w:r>
      <w:r w:rsidR="005A293E" w:rsidRPr="00F9562A">
        <w:rPr>
          <w:rFonts w:ascii="Times New Roman" w:hAnsi="Times New Roman"/>
          <w:color w:val="9900FF"/>
          <w:sz w:val="26"/>
          <w:szCs w:val="26"/>
        </w:rPr>
        <w:t>а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к </w:t>
      </w:r>
      <w:r w:rsidR="00DA6632" w:rsidRPr="00F9562A">
        <w:rPr>
          <w:rFonts w:ascii="Times New Roman" w:hAnsi="Times New Roman"/>
          <w:color w:val="9900FF"/>
          <w:sz w:val="26"/>
          <w:szCs w:val="26"/>
        </w:rPr>
        <w:t>2022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году (</w:t>
      </w:r>
      <w:r w:rsidR="00FD5169" w:rsidRPr="00F9562A">
        <w:rPr>
          <w:rFonts w:ascii="Times New Roman" w:hAnsi="Times New Roman"/>
          <w:color w:val="9900FF"/>
          <w:sz w:val="26"/>
          <w:szCs w:val="26"/>
        </w:rPr>
        <w:t>-</w:t>
      </w:r>
      <w:r w:rsidR="005A293E" w:rsidRPr="00F9562A">
        <w:rPr>
          <w:rFonts w:ascii="Times New Roman" w:hAnsi="Times New Roman"/>
          <w:color w:val="9900FF"/>
          <w:sz w:val="26"/>
          <w:szCs w:val="26"/>
        </w:rPr>
        <w:t xml:space="preserve"> </w:t>
      </w:r>
      <w:r w:rsidR="005119FA" w:rsidRPr="00F9562A">
        <w:rPr>
          <w:rFonts w:ascii="Times New Roman" w:hAnsi="Times New Roman"/>
          <w:color w:val="9900FF"/>
          <w:sz w:val="26"/>
          <w:szCs w:val="26"/>
        </w:rPr>
        <w:t>958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т</w:t>
      </w:r>
      <w:r w:rsidR="00FD5169" w:rsidRPr="00F9562A">
        <w:rPr>
          <w:rFonts w:ascii="Times New Roman" w:hAnsi="Times New Roman"/>
          <w:color w:val="9900FF"/>
          <w:sz w:val="26"/>
          <w:szCs w:val="26"/>
        </w:rPr>
        <w:t xml:space="preserve"> к заданию</w:t>
      </w:r>
      <w:r w:rsidRPr="00F9562A">
        <w:rPr>
          <w:rFonts w:ascii="Times New Roman" w:hAnsi="Times New Roman"/>
          <w:color w:val="9900FF"/>
          <w:sz w:val="26"/>
          <w:szCs w:val="26"/>
        </w:rPr>
        <w:t>);</w:t>
      </w:r>
    </w:p>
    <w:p w:rsidR="00400F5C" w:rsidRPr="00F9562A" w:rsidRDefault="00400F5C" w:rsidP="00400F5C">
      <w:pPr>
        <w:pStyle w:val="af6"/>
        <w:jc w:val="both"/>
        <w:rPr>
          <w:rFonts w:ascii="Times New Roman" w:hAnsi="Times New Roman"/>
          <w:color w:val="9900FF"/>
          <w:sz w:val="26"/>
          <w:szCs w:val="26"/>
        </w:rPr>
      </w:pPr>
      <w:r w:rsidRPr="00F9562A">
        <w:rPr>
          <w:rFonts w:ascii="Times New Roman" w:hAnsi="Times New Roman"/>
          <w:color w:val="9900FF"/>
          <w:sz w:val="26"/>
          <w:szCs w:val="26"/>
        </w:rPr>
        <w:t xml:space="preserve">-сенажа     - </w:t>
      </w:r>
      <w:r w:rsidR="005119FA" w:rsidRPr="00F9562A">
        <w:rPr>
          <w:rFonts w:ascii="Times New Roman" w:hAnsi="Times New Roman"/>
          <w:color w:val="9900FF"/>
          <w:sz w:val="26"/>
          <w:szCs w:val="26"/>
        </w:rPr>
        <w:t xml:space="preserve">8206 </w:t>
      </w:r>
      <w:r w:rsidR="00FD5169" w:rsidRPr="00F9562A">
        <w:rPr>
          <w:rFonts w:ascii="Times New Roman" w:hAnsi="Times New Roman"/>
          <w:color w:val="9900FF"/>
          <w:sz w:val="26"/>
          <w:szCs w:val="26"/>
        </w:rPr>
        <w:t xml:space="preserve">тонн   </w:t>
      </w:r>
      <w:proofErr w:type="gramStart"/>
      <w:r w:rsidR="00FD5169" w:rsidRPr="00F9562A">
        <w:rPr>
          <w:rFonts w:ascii="Times New Roman" w:hAnsi="Times New Roman"/>
          <w:color w:val="9900FF"/>
          <w:sz w:val="26"/>
          <w:szCs w:val="26"/>
        </w:rPr>
        <w:t xml:space="preserve">или </w:t>
      </w:r>
      <w:r w:rsidR="005119FA" w:rsidRPr="00F9562A">
        <w:rPr>
          <w:rFonts w:ascii="Times New Roman" w:hAnsi="Times New Roman"/>
          <w:color w:val="9900FF"/>
          <w:sz w:val="26"/>
          <w:szCs w:val="26"/>
        </w:rPr>
        <w:t xml:space="preserve"> 65</w:t>
      </w:r>
      <w:proofErr w:type="gramEnd"/>
      <w:r w:rsidR="005119FA" w:rsidRPr="00F9562A">
        <w:rPr>
          <w:rFonts w:ascii="Times New Roman" w:hAnsi="Times New Roman"/>
          <w:color w:val="9900FF"/>
          <w:sz w:val="26"/>
          <w:szCs w:val="26"/>
        </w:rPr>
        <w:t>,6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процент</w:t>
      </w:r>
      <w:r w:rsidR="00C919F5" w:rsidRPr="00F9562A">
        <w:rPr>
          <w:rFonts w:ascii="Times New Roman" w:hAnsi="Times New Roman"/>
          <w:color w:val="9900FF"/>
          <w:sz w:val="26"/>
          <w:szCs w:val="26"/>
        </w:rPr>
        <w:t>ов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к </w:t>
      </w:r>
      <w:r w:rsidR="00DA6632" w:rsidRPr="00F9562A">
        <w:rPr>
          <w:rFonts w:ascii="Times New Roman" w:hAnsi="Times New Roman"/>
          <w:color w:val="9900FF"/>
          <w:sz w:val="26"/>
          <w:szCs w:val="26"/>
        </w:rPr>
        <w:t>2022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году (</w:t>
      </w:r>
      <w:r w:rsidR="005119FA" w:rsidRPr="00F9562A">
        <w:rPr>
          <w:rFonts w:ascii="Times New Roman" w:hAnsi="Times New Roman"/>
          <w:color w:val="9900FF"/>
          <w:sz w:val="26"/>
          <w:szCs w:val="26"/>
        </w:rPr>
        <w:t>- 7794</w:t>
      </w:r>
      <w:r w:rsidR="00FD5169" w:rsidRPr="00F9562A">
        <w:rPr>
          <w:rFonts w:ascii="Times New Roman" w:hAnsi="Times New Roman"/>
          <w:color w:val="9900FF"/>
          <w:sz w:val="26"/>
          <w:szCs w:val="26"/>
        </w:rPr>
        <w:t xml:space="preserve"> т к заданию</w:t>
      </w:r>
      <w:r w:rsidRPr="00F9562A">
        <w:rPr>
          <w:rFonts w:ascii="Times New Roman" w:hAnsi="Times New Roman"/>
          <w:color w:val="9900FF"/>
          <w:sz w:val="26"/>
          <w:szCs w:val="26"/>
        </w:rPr>
        <w:t>);</w:t>
      </w:r>
    </w:p>
    <w:p w:rsidR="00400F5C" w:rsidRPr="00F9562A" w:rsidRDefault="00400F5C" w:rsidP="00400F5C">
      <w:pPr>
        <w:pStyle w:val="af6"/>
        <w:jc w:val="both"/>
        <w:rPr>
          <w:rFonts w:ascii="Times New Roman" w:hAnsi="Times New Roman"/>
          <w:color w:val="9900FF"/>
          <w:sz w:val="26"/>
          <w:szCs w:val="26"/>
        </w:rPr>
      </w:pPr>
      <w:r w:rsidRPr="00F9562A">
        <w:rPr>
          <w:rFonts w:ascii="Times New Roman" w:hAnsi="Times New Roman"/>
          <w:color w:val="9900FF"/>
          <w:sz w:val="26"/>
          <w:szCs w:val="26"/>
        </w:rPr>
        <w:t xml:space="preserve">-силоса     - </w:t>
      </w:r>
      <w:r w:rsidR="00D90061" w:rsidRPr="00F9562A">
        <w:rPr>
          <w:rFonts w:ascii="Times New Roman" w:hAnsi="Times New Roman"/>
          <w:color w:val="9900FF"/>
          <w:sz w:val="26"/>
          <w:szCs w:val="26"/>
        </w:rPr>
        <w:t>2</w:t>
      </w:r>
      <w:r w:rsidR="005119FA" w:rsidRPr="00F9562A">
        <w:rPr>
          <w:rFonts w:ascii="Times New Roman" w:hAnsi="Times New Roman"/>
          <w:color w:val="9900FF"/>
          <w:sz w:val="26"/>
          <w:szCs w:val="26"/>
        </w:rPr>
        <w:t xml:space="preserve">1541 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тонн    </w:t>
      </w:r>
      <w:proofErr w:type="gramStart"/>
      <w:r w:rsidRPr="00F9562A">
        <w:rPr>
          <w:rFonts w:ascii="Times New Roman" w:hAnsi="Times New Roman"/>
          <w:color w:val="9900FF"/>
          <w:sz w:val="26"/>
          <w:szCs w:val="26"/>
        </w:rPr>
        <w:t xml:space="preserve">или </w:t>
      </w:r>
      <w:r w:rsidR="00C919F5" w:rsidRPr="00F9562A">
        <w:rPr>
          <w:rFonts w:ascii="Times New Roman" w:hAnsi="Times New Roman"/>
          <w:color w:val="9900FF"/>
          <w:sz w:val="26"/>
          <w:szCs w:val="26"/>
        </w:rPr>
        <w:t xml:space="preserve"> </w:t>
      </w:r>
      <w:r w:rsidR="00D90061" w:rsidRPr="00F9562A">
        <w:rPr>
          <w:rFonts w:ascii="Times New Roman" w:hAnsi="Times New Roman"/>
          <w:color w:val="9900FF"/>
          <w:sz w:val="26"/>
          <w:szCs w:val="26"/>
        </w:rPr>
        <w:t>1</w:t>
      </w:r>
      <w:r w:rsidR="005119FA" w:rsidRPr="00F9562A">
        <w:rPr>
          <w:rFonts w:ascii="Times New Roman" w:hAnsi="Times New Roman"/>
          <w:color w:val="9900FF"/>
          <w:sz w:val="26"/>
          <w:szCs w:val="26"/>
        </w:rPr>
        <w:t>0</w:t>
      </w:r>
      <w:r w:rsidR="00D90061" w:rsidRPr="00F9562A">
        <w:rPr>
          <w:rFonts w:ascii="Times New Roman" w:hAnsi="Times New Roman"/>
          <w:color w:val="9900FF"/>
          <w:sz w:val="26"/>
          <w:szCs w:val="26"/>
        </w:rPr>
        <w:t>2</w:t>
      </w:r>
      <w:proofErr w:type="gramEnd"/>
      <w:r w:rsidR="00D90061" w:rsidRPr="00F9562A">
        <w:rPr>
          <w:rFonts w:ascii="Times New Roman" w:hAnsi="Times New Roman"/>
          <w:color w:val="9900FF"/>
          <w:sz w:val="26"/>
          <w:szCs w:val="26"/>
        </w:rPr>
        <w:t>,</w:t>
      </w:r>
      <w:r w:rsidR="005119FA" w:rsidRPr="00F9562A">
        <w:rPr>
          <w:rFonts w:ascii="Times New Roman" w:hAnsi="Times New Roman"/>
          <w:color w:val="9900FF"/>
          <w:sz w:val="26"/>
          <w:szCs w:val="26"/>
        </w:rPr>
        <w:t>7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процент</w:t>
      </w:r>
      <w:r w:rsidR="005119FA" w:rsidRPr="00F9562A">
        <w:rPr>
          <w:rFonts w:ascii="Times New Roman" w:hAnsi="Times New Roman"/>
          <w:color w:val="9900FF"/>
          <w:sz w:val="26"/>
          <w:szCs w:val="26"/>
        </w:rPr>
        <w:t>а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к </w:t>
      </w:r>
      <w:r w:rsidR="00DA6632" w:rsidRPr="00F9562A">
        <w:rPr>
          <w:rFonts w:ascii="Times New Roman" w:hAnsi="Times New Roman"/>
          <w:color w:val="9900FF"/>
          <w:sz w:val="26"/>
          <w:szCs w:val="26"/>
        </w:rPr>
        <w:t>2022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году </w:t>
      </w:r>
      <w:r w:rsidR="00C919F5" w:rsidRPr="00F9562A">
        <w:rPr>
          <w:rFonts w:ascii="Times New Roman" w:hAnsi="Times New Roman"/>
          <w:color w:val="9900FF"/>
          <w:sz w:val="26"/>
          <w:szCs w:val="26"/>
        </w:rPr>
        <w:t xml:space="preserve">( минус </w:t>
      </w:r>
      <w:r w:rsidR="005119FA" w:rsidRPr="00F9562A">
        <w:rPr>
          <w:rFonts w:ascii="Times New Roman" w:hAnsi="Times New Roman"/>
          <w:color w:val="9900FF"/>
          <w:sz w:val="26"/>
          <w:szCs w:val="26"/>
        </w:rPr>
        <w:t>3459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т</w:t>
      </w:r>
      <w:r w:rsidR="000D4789" w:rsidRPr="00F9562A">
        <w:rPr>
          <w:rFonts w:ascii="Times New Roman" w:hAnsi="Times New Roman"/>
          <w:color w:val="9900FF"/>
          <w:sz w:val="26"/>
          <w:szCs w:val="26"/>
        </w:rPr>
        <w:t xml:space="preserve"> к заданию</w:t>
      </w:r>
      <w:r w:rsidRPr="00F9562A">
        <w:rPr>
          <w:rFonts w:ascii="Times New Roman" w:hAnsi="Times New Roman"/>
          <w:color w:val="9900FF"/>
          <w:sz w:val="26"/>
          <w:szCs w:val="26"/>
        </w:rPr>
        <w:t>).</w:t>
      </w:r>
    </w:p>
    <w:p w:rsidR="00400F5C" w:rsidRPr="00F9562A" w:rsidRDefault="00400F5C" w:rsidP="000D4789">
      <w:pPr>
        <w:pStyle w:val="af6"/>
        <w:ind w:firstLine="851"/>
        <w:jc w:val="both"/>
        <w:rPr>
          <w:rFonts w:ascii="Times New Roman" w:hAnsi="Times New Roman"/>
          <w:color w:val="9900FF"/>
          <w:sz w:val="26"/>
          <w:szCs w:val="26"/>
        </w:rPr>
      </w:pPr>
      <w:r w:rsidRPr="00F9562A">
        <w:rPr>
          <w:rFonts w:ascii="Times New Roman" w:hAnsi="Times New Roman"/>
          <w:color w:val="9900FF"/>
          <w:sz w:val="26"/>
          <w:szCs w:val="26"/>
        </w:rPr>
        <w:t>В целом в расчете на условную голову заготовлено</w:t>
      </w:r>
      <w:r w:rsidR="000D4789" w:rsidRPr="00F9562A">
        <w:rPr>
          <w:rFonts w:ascii="Times New Roman" w:hAnsi="Times New Roman"/>
          <w:color w:val="9900FF"/>
          <w:sz w:val="26"/>
          <w:szCs w:val="26"/>
        </w:rPr>
        <w:t xml:space="preserve"> травянистых </w:t>
      </w:r>
      <w:proofErr w:type="gramStart"/>
      <w:r w:rsidRPr="00F9562A">
        <w:rPr>
          <w:rFonts w:ascii="Times New Roman" w:hAnsi="Times New Roman"/>
          <w:color w:val="9900FF"/>
          <w:sz w:val="26"/>
          <w:szCs w:val="26"/>
        </w:rPr>
        <w:t xml:space="preserve">кормов  </w:t>
      </w:r>
      <w:r w:rsidR="00822F86" w:rsidRPr="00F9562A">
        <w:rPr>
          <w:rFonts w:ascii="Times New Roman" w:hAnsi="Times New Roman"/>
          <w:color w:val="9900FF"/>
          <w:sz w:val="26"/>
          <w:szCs w:val="26"/>
        </w:rPr>
        <w:t>22</w:t>
      </w:r>
      <w:proofErr w:type="gramEnd"/>
      <w:r w:rsidR="00822F86" w:rsidRPr="00F9562A">
        <w:rPr>
          <w:rFonts w:ascii="Times New Roman" w:hAnsi="Times New Roman"/>
          <w:color w:val="9900FF"/>
          <w:sz w:val="26"/>
          <w:szCs w:val="26"/>
        </w:rPr>
        <w:t>,9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центнер</w:t>
      </w:r>
      <w:r w:rsidR="00D90061" w:rsidRPr="00F9562A">
        <w:rPr>
          <w:rFonts w:ascii="Times New Roman" w:hAnsi="Times New Roman"/>
          <w:color w:val="9900FF"/>
          <w:sz w:val="26"/>
          <w:szCs w:val="26"/>
        </w:rPr>
        <w:t>ов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кормовых единиц (</w:t>
      </w:r>
      <w:r w:rsidR="00822F86" w:rsidRPr="00F9562A">
        <w:rPr>
          <w:rFonts w:ascii="Times New Roman" w:hAnsi="Times New Roman"/>
          <w:color w:val="9900FF"/>
          <w:sz w:val="26"/>
          <w:szCs w:val="26"/>
        </w:rPr>
        <w:t xml:space="preserve">67,0 </w:t>
      </w:r>
      <w:r w:rsidR="00D370A9" w:rsidRPr="00F9562A">
        <w:rPr>
          <w:rFonts w:ascii="Times New Roman" w:hAnsi="Times New Roman"/>
          <w:color w:val="9900FF"/>
          <w:sz w:val="26"/>
          <w:szCs w:val="26"/>
        </w:rPr>
        <w:t xml:space="preserve">% </w:t>
      </w:r>
      <w:r w:rsidR="00D90061" w:rsidRPr="00F9562A">
        <w:rPr>
          <w:rFonts w:ascii="Times New Roman" w:hAnsi="Times New Roman"/>
          <w:color w:val="9900FF"/>
          <w:sz w:val="26"/>
          <w:szCs w:val="26"/>
        </w:rPr>
        <w:t>к заданию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и </w:t>
      </w:r>
      <w:r w:rsidR="00822F86" w:rsidRPr="00F9562A">
        <w:rPr>
          <w:rFonts w:ascii="Times New Roman" w:hAnsi="Times New Roman"/>
          <w:color w:val="9900FF"/>
          <w:sz w:val="26"/>
          <w:szCs w:val="26"/>
        </w:rPr>
        <w:t>минус</w:t>
      </w:r>
      <w:r w:rsidR="00D90061" w:rsidRPr="00F9562A">
        <w:rPr>
          <w:rFonts w:ascii="Times New Roman" w:hAnsi="Times New Roman"/>
          <w:color w:val="9900FF"/>
          <w:sz w:val="26"/>
          <w:szCs w:val="26"/>
        </w:rPr>
        <w:t xml:space="preserve">   </w:t>
      </w:r>
      <w:r w:rsidR="00822F86" w:rsidRPr="00F9562A">
        <w:rPr>
          <w:rFonts w:ascii="Times New Roman" w:hAnsi="Times New Roman"/>
          <w:color w:val="9900FF"/>
          <w:sz w:val="26"/>
          <w:szCs w:val="26"/>
        </w:rPr>
        <w:t>3,4</w:t>
      </w:r>
      <w:r w:rsidR="00E75C17" w:rsidRPr="00F9562A">
        <w:rPr>
          <w:rFonts w:ascii="Times New Roman" w:hAnsi="Times New Roman"/>
          <w:color w:val="9900FF"/>
          <w:sz w:val="26"/>
          <w:szCs w:val="26"/>
        </w:rPr>
        <w:t xml:space="preserve">  </w:t>
      </w:r>
      <w:proofErr w:type="spellStart"/>
      <w:r w:rsidRPr="00F9562A">
        <w:rPr>
          <w:rFonts w:ascii="Times New Roman" w:hAnsi="Times New Roman"/>
          <w:color w:val="9900FF"/>
          <w:sz w:val="26"/>
          <w:szCs w:val="26"/>
        </w:rPr>
        <w:t>ц.к.ед</w:t>
      </w:r>
      <w:proofErr w:type="spellEnd"/>
      <w:r w:rsidR="00D370A9" w:rsidRPr="00F9562A">
        <w:rPr>
          <w:rFonts w:ascii="Times New Roman" w:hAnsi="Times New Roman"/>
          <w:color w:val="9900FF"/>
          <w:sz w:val="26"/>
          <w:szCs w:val="26"/>
        </w:rPr>
        <w:t>/гол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к уровню </w:t>
      </w:r>
      <w:r w:rsidR="00DA6632" w:rsidRPr="00F9562A">
        <w:rPr>
          <w:rFonts w:ascii="Times New Roman" w:hAnsi="Times New Roman"/>
          <w:color w:val="9900FF"/>
          <w:sz w:val="26"/>
          <w:szCs w:val="26"/>
        </w:rPr>
        <w:t>2022</w:t>
      </w:r>
      <w:r w:rsidR="00D370A9" w:rsidRPr="00F9562A">
        <w:rPr>
          <w:rFonts w:ascii="Times New Roman" w:hAnsi="Times New Roman"/>
          <w:color w:val="9900FF"/>
          <w:sz w:val="26"/>
          <w:szCs w:val="26"/>
        </w:rPr>
        <w:t xml:space="preserve"> </w:t>
      </w:r>
      <w:r w:rsidRPr="00F9562A">
        <w:rPr>
          <w:rFonts w:ascii="Times New Roman" w:hAnsi="Times New Roman"/>
          <w:color w:val="9900FF"/>
          <w:sz w:val="26"/>
          <w:szCs w:val="26"/>
        </w:rPr>
        <w:t>года).</w:t>
      </w:r>
    </w:p>
    <w:p w:rsidR="00D90061" w:rsidRPr="00F9562A" w:rsidRDefault="00C438F3" w:rsidP="00400F5C">
      <w:pPr>
        <w:pStyle w:val="af6"/>
        <w:jc w:val="both"/>
        <w:rPr>
          <w:rFonts w:ascii="Times New Roman" w:hAnsi="Times New Roman"/>
          <w:color w:val="9900FF"/>
          <w:sz w:val="26"/>
          <w:szCs w:val="26"/>
        </w:rPr>
      </w:pPr>
      <w:r w:rsidRPr="00F9562A">
        <w:rPr>
          <w:rFonts w:ascii="Times New Roman" w:hAnsi="Times New Roman"/>
          <w:color w:val="9900FF"/>
          <w:sz w:val="26"/>
          <w:szCs w:val="26"/>
        </w:rPr>
        <w:t xml:space="preserve">            </w:t>
      </w:r>
    </w:p>
    <w:p w:rsidR="00400F5C" w:rsidRPr="00F9562A" w:rsidRDefault="00C438F3" w:rsidP="00400F5C">
      <w:pPr>
        <w:pStyle w:val="af6"/>
        <w:jc w:val="both"/>
        <w:rPr>
          <w:rFonts w:ascii="Times New Roman" w:hAnsi="Times New Roman"/>
          <w:color w:val="9900FF"/>
          <w:sz w:val="26"/>
          <w:szCs w:val="26"/>
        </w:rPr>
      </w:pPr>
      <w:r w:rsidRPr="00F9562A">
        <w:rPr>
          <w:rFonts w:ascii="Times New Roman" w:hAnsi="Times New Roman"/>
          <w:color w:val="9900FF"/>
          <w:sz w:val="26"/>
          <w:szCs w:val="26"/>
        </w:rPr>
        <w:t xml:space="preserve">  </w:t>
      </w:r>
      <w:r w:rsidR="00E75C17" w:rsidRPr="00F9562A">
        <w:rPr>
          <w:rFonts w:ascii="Times New Roman" w:hAnsi="Times New Roman"/>
          <w:color w:val="9900FF"/>
          <w:sz w:val="26"/>
          <w:szCs w:val="26"/>
        </w:rPr>
        <w:t xml:space="preserve">На </w:t>
      </w:r>
      <w:r w:rsidR="00DA6632" w:rsidRPr="00F9562A">
        <w:rPr>
          <w:rFonts w:ascii="Times New Roman" w:hAnsi="Times New Roman"/>
          <w:color w:val="9900FF"/>
          <w:sz w:val="26"/>
          <w:szCs w:val="26"/>
        </w:rPr>
        <w:t>2024</w:t>
      </w:r>
      <w:r w:rsidR="00E75C17" w:rsidRPr="00F9562A">
        <w:rPr>
          <w:rFonts w:ascii="Times New Roman" w:hAnsi="Times New Roman"/>
          <w:color w:val="9900FF"/>
          <w:sz w:val="26"/>
          <w:szCs w:val="26"/>
        </w:rPr>
        <w:t xml:space="preserve"> год в растениеводстве прогнозируется получить: </w:t>
      </w:r>
    </w:p>
    <w:p w:rsidR="00E75C17" w:rsidRPr="00F9562A" w:rsidRDefault="00E75C17" w:rsidP="00400F5C">
      <w:pPr>
        <w:pStyle w:val="af6"/>
        <w:jc w:val="both"/>
        <w:rPr>
          <w:rFonts w:ascii="Times New Roman" w:hAnsi="Times New Roman"/>
          <w:color w:val="9900FF"/>
          <w:sz w:val="26"/>
          <w:szCs w:val="26"/>
        </w:rPr>
      </w:pPr>
      <w:r w:rsidRPr="00F9562A">
        <w:rPr>
          <w:rFonts w:ascii="Times New Roman" w:hAnsi="Times New Roman"/>
          <w:color w:val="9900FF"/>
          <w:sz w:val="26"/>
          <w:szCs w:val="26"/>
        </w:rPr>
        <w:lastRenderedPageBreak/>
        <w:t xml:space="preserve">- зерна в амбарном весе </w:t>
      </w:r>
      <w:r w:rsidR="005F466B" w:rsidRPr="00F9562A">
        <w:rPr>
          <w:rFonts w:ascii="Times New Roman" w:hAnsi="Times New Roman"/>
          <w:color w:val="9900FF"/>
          <w:sz w:val="26"/>
          <w:szCs w:val="26"/>
        </w:rPr>
        <w:t>10830</w:t>
      </w:r>
      <w:r w:rsidR="00C438F3" w:rsidRPr="00F9562A">
        <w:rPr>
          <w:rFonts w:ascii="Times New Roman" w:hAnsi="Times New Roman"/>
          <w:color w:val="9900FF"/>
          <w:sz w:val="26"/>
          <w:szCs w:val="26"/>
        </w:rPr>
        <w:t xml:space="preserve"> тонн с урожайностью </w:t>
      </w:r>
      <w:r w:rsidR="005F466B" w:rsidRPr="00F9562A">
        <w:rPr>
          <w:rFonts w:ascii="Times New Roman" w:hAnsi="Times New Roman"/>
          <w:color w:val="9900FF"/>
          <w:sz w:val="26"/>
          <w:szCs w:val="26"/>
        </w:rPr>
        <w:t>41,7</w:t>
      </w:r>
      <w:r w:rsidR="00C438F3" w:rsidRPr="00F9562A">
        <w:rPr>
          <w:rFonts w:ascii="Times New Roman" w:hAnsi="Times New Roman"/>
          <w:color w:val="9900FF"/>
          <w:sz w:val="26"/>
          <w:szCs w:val="26"/>
        </w:rPr>
        <w:t xml:space="preserve"> ц/га;</w:t>
      </w:r>
    </w:p>
    <w:p w:rsidR="00C438F3" w:rsidRPr="00F9562A" w:rsidRDefault="00C438F3" w:rsidP="00400F5C">
      <w:pPr>
        <w:pStyle w:val="af6"/>
        <w:jc w:val="both"/>
        <w:rPr>
          <w:rFonts w:ascii="Times New Roman" w:hAnsi="Times New Roman"/>
          <w:color w:val="9900FF"/>
          <w:sz w:val="26"/>
          <w:szCs w:val="26"/>
        </w:rPr>
      </w:pPr>
      <w:r w:rsidRPr="00F9562A">
        <w:rPr>
          <w:rFonts w:ascii="Times New Roman" w:hAnsi="Times New Roman"/>
          <w:color w:val="9900FF"/>
          <w:sz w:val="26"/>
          <w:szCs w:val="26"/>
        </w:rPr>
        <w:t xml:space="preserve">- рапса в амбарном </w:t>
      </w:r>
      <w:proofErr w:type="gramStart"/>
      <w:r w:rsidRPr="00F9562A">
        <w:rPr>
          <w:rFonts w:ascii="Times New Roman" w:hAnsi="Times New Roman"/>
          <w:color w:val="9900FF"/>
          <w:sz w:val="26"/>
          <w:szCs w:val="26"/>
        </w:rPr>
        <w:t xml:space="preserve">весе  </w:t>
      </w:r>
      <w:r w:rsidR="005F466B" w:rsidRPr="00F9562A">
        <w:rPr>
          <w:rFonts w:ascii="Times New Roman" w:hAnsi="Times New Roman"/>
          <w:color w:val="9900FF"/>
          <w:sz w:val="26"/>
          <w:szCs w:val="26"/>
        </w:rPr>
        <w:t>705</w:t>
      </w:r>
      <w:proofErr w:type="gramEnd"/>
      <w:r w:rsidRPr="00F9562A">
        <w:rPr>
          <w:rFonts w:ascii="Times New Roman" w:hAnsi="Times New Roman"/>
          <w:color w:val="9900FF"/>
          <w:sz w:val="26"/>
          <w:szCs w:val="26"/>
        </w:rPr>
        <w:t xml:space="preserve"> тонн с урожайностью </w:t>
      </w:r>
      <w:r w:rsidR="005F466B" w:rsidRPr="00F9562A">
        <w:rPr>
          <w:rFonts w:ascii="Times New Roman" w:hAnsi="Times New Roman"/>
          <w:color w:val="9900FF"/>
          <w:sz w:val="26"/>
          <w:szCs w:val="26"/>
        </w:rPr>
        <w:t>20,0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ц/га</w:t>
      </w:r>
    </w:p>
    <w:p w:rsidR="00C438F3" w:rsidRPr="00F9562A" w:rsidRDefault="00C438F3" w:rsidP="00400F5C">
      <w:pPr>
        <w:pStyle w:val="af6"/>
        <w:jc w:val="both"/>
        <w:rPr>
          <w:rFonts w:ascii="Times New Roman" w:hAnsi="Times New Roman"/>
          <w:color w:val="9900FF"/>
          <w:sz w:val="26"/>
          <w:szCs w:val="26"/>
        </w:rPr>
      </w:pPr>
      <w:r w:rsidRPr="00F9562A">
        <w:rPr>
          <w:rFonts w:ascii="Times New Roman" w:hAnsi="Times New Roman"/>
          <w:color w:val="9900FF"/>
          <w:sz w:val="26"/>
          <w:szCs w:val="26"/>
        </w:rPr>
        <w:t xml:space="preserve">- сахарной </w:t>
      </w:r>
      <w:proofErr w:type="gramStart"/>
      <w:r w:rsidRPr="00F9562A">
        <w:rPr>
          <w:rFonts w:ascii="Times New Roman" w:hAnsi="Times New Roman"/>
          <w:color w:val="9900FF"/>
          <w:sz w:val="26"/>
          <w:szCs w:val="26"/>
        </w:rPr>
        <w:t>свеклы  1</w:t>
      </w:r>
      <w:r w:rsidR="005F466B" w:rsidRPr="00F9562A">
        <w:rPr>
          <w:rFonts w:ascii="Times New Roman" w:hAnsi="Times New Roman"/>
          <w:color w:val="9900FF"/>
          <w:sz w:val="26"/>
          <w:szCs w:val="26"/>
        </w:rPr>
        <w:t>2</w:t>
      </w:r>
      <w:r w:rsidR="007265EE" w:rsidRPr="00F9562A">
        <w:rPr>
          <w:rFonts w:ascii="Times New Roman" w:hAnsi="Times New Roman"/>
          <w:color w:val="9900FF"/>
          <w:sz w:val="26"/>
          <w:szCs w:val="26"/>
        </w:rPr>
        <w:t>0</w:t>
      </w:r>
      <w:r w:rsidRPr="00F9562A">
        <w:rPr>
          <w:rFonts w:ascii="Times New Roman" w:hAnsi="Times New Roman"/>
          <w:color w:val="9900FF"/>
          <w:sz w:val="26"/>
          <w:szCs w:val="26"/>
        </w:rPr>
        <w:t>00</w:t>
      </w:r>
      <w:proofErr w:type="gramEnd"/>
      <w:r w:rsidRPr="00F9562A">
        <w:rPr>
          <w:rFonts w:ascii="Times New Roman" w:hAnsi="Times New Roman"/>
          <w:color w:val="9900FF"/>
          <w:sz w:val="26"/>
          <w:szCs w:val="26"/>
        </w:rPr>
        <w:t xml:space="preserve"> тонн с урожайностью </w:t>
      </w:r>
      <w:r w:rsidR="005F466B" w:rsidRPr="00F9562A">
        <w:rPr>
          <w:rFonts w:ascii="Times New Roman" w:hAnsi="Times New Roman"/>
          <w:color w:val="9900FF"/>
          <w:sz w:val="26"/>
          <w:szCs w:val="26"/>
        </w:rPr>
        <w:t>6</w:t>
      </w:r>
      <w:r w:rsidRPr="00F9562A">
        <w:rPr>
          <w:rFonts w:ascii="Times New Roman" w:hAnsi="Times New Roman"/>
          <w:color w:val="9900FF"/>
          <w:sz w:val="26"/>
          <w:szCs w:val="26"/>
        </w:rPr>
        <w:t>00 ц/га;</w:t>
      </w:r>
    </w:p>
    <w:p w:rsidR="00C438F3" w:rsidRPr="00F9562A" w:rsidRDefault="00C438F3" w:rsidP="00400F5C">
      <w:pPr>
        <w:pStyle w:val="af6"/>
        <w:jc w:val="both"/>
        <w:rPr>
          <w:rFonts w:ascii="Times New Roman" w:hAnsi="Times New Roman"/>
          <w:color w:val="9900FF"/>
          <w:sz w:val="26"/>
          <w:szCs w:val="26"/>
        </w:rPr>
      </w:pPr>
      <w:r w:rsidRPr="00F9562A">
        <w:rPr>
          <w:rFonts w:ascii="Times New Roman" w:hAnsi="Times New Roman"/>
          <w:color w:val="9900FF"/>
          <w:sz w:val="26"/>
          <w:szCs w:val="26"/>
        </w:rPr>
        <w:t>- заготовить 1</w:t>
      </w:r>
      <w:r w:rsidR="005F466B" w:rsidRPr="00F9562A">
        <w:rPr>
          <w:rFonts w:ascii="Times New Roman" w:hAnsi="Times New Roman"/>
          <w:color w:val="9900FF"/>
          <w:sz w:val="26"/>
          <w:szCs w:val="26"/>
        </w:rPr>
        <w:t>5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00 тонн </w:t>
      </w:r>
      <w:proofErr w:type="gramStart"/>
      <w:r w:rsidRPr="00F9562A">
        <w:rPr>
          <w:rFonts w:ascii="Times New Roman" w:hAnsi="Times New Roman"/>
          <w:color w:val="9900FF"/>
          <w:sz w:val="26"/>
          <w:szCs w:val="26"/>
        </w:rPr>
        <w:t>сена,  1</w:t>
      </w:r>
      <w:r w:rsidR="005F466B" w:rsidRPr="00F9562A">
        <w:rPr>
          <w:rFonts w:ascii="Times New Roman" w:hAnsi="Times New Roman"/>
          <w:color w:val="9900FF"/>
          <w:sz w:val="26"/>
          <w:szCs w:val="26"/>
        </w:rPr>
        <w:t>27</w:t>
      </w:r>
      <w:r w:rsidR="007265EE" w:rsidRPr="00F9562A">
        <w:rPr>
          <w:rFonts w:ascii="Times New Roman" w:hAnsi="Times New Roman"/>
          <w:color w:val="9900FF"/>
          <w:sz w:val="26"/>
          <w:szCs w:val="26"/>
        </w:rPr>
        <w:t>00</w:t>
      </w:r>
      <w:proofErr w:type="gramEnd"/>
      <w:r w:rsidR="007265EE" w:rsidRPr="00F9562A">
        <w:rPr>
          <w:rFonts w:ascii="Times New Roman" w:hAnsi="Times New Roman"/>
          <w:color w:val="9900FF"/>
          <w:sz w:val="26"/>
          <w:szCs w:val="26"/>
        </w:rPr>
        <w:t xml:space="preserve"> тонн сенажа, 25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000 тонн силоса, обеспечить заготовку  травянистых кормов на 1 условную голову не менее </w:t>
      </w:r>
      <w:r w:rsidR="007265EE" w:rsidRPr="00F9562A">
        <w:rPr>
          <w:rFonts w:ascii="Times New Roman" w:hAnsi="Times New Roman"/>
          <w:color w:val="9900FF"/>
          <w:sz w:val="26"/>
          <w:szCs w:val="26"/>
        </w:rPr>
        <w:t>32,4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</w:t>
      </w:r>
      <w:proofErr w:type="spellStart"/>
      <w:r w:rsidRPr="00F9562A">
        <w:rPr>
          <w:rFonts w:ascii="Times New Roman" w:hAnsi="Times New Roman"/>
          <w:color w:val="9900FF"/>
          <w:sz w:val="26"/>
          <w:szCs w:val="26"/>
        </w:rPr>
        <w:t>ц.к.ед</w:t>
      </w:r>
      <w:proofErr w:type="spellEnd"/>
      <w:r w:rsidRPr="00F9562A">
        <w:rPr>
          <w:rFonts w:ascii="Times New Roman" w:hAnsi="Times New Roman"/>
          <w:color w:val="9900FF"/>
          <w:sz w:val="26"/>
          <w:szCs w:val="26"/>
        </w:rPr>
        <w:t>.</w:t>
      </w:r>
    </w:p>
    <w:p w:rsidR="00E75C17" w:rsidRPr="00F9562A" w:rsidRDefault="00E75C17" w:rsidP="00400F5C">
      <w:pPr>
        <w:pStyle w:val="af6"/>
        <w:jc w:val="both"/>
        <w:rPr>
          <w:rFonts w:ascii="Times New Roman" w:hAnsi="Times New Roman"/>
          <w:color w:val="9900FF"/>
          <w:sz w:val="26"/>
          <w:szCs w:val="26"/>
        </w:rPr>
      </w:pPr>
    </w:p>
    <w:p w:rsidR="00400F5C" w:rsidRPr="00F9562A" w:rsidRDefault="007A1D57" w:rsidP="00400F5C">
      <w:pPr>
        <w:spacing w:after="0" w:line="240" w:lineRule="auto"/>
        <w:jc w:val="both"/>
        <w:rPr>
          <w:rFonts w:ascii="Times New Roman" w:hAnsi="Times New Roman" w:cs="Times New Roman"/>
          <w:color w:val="9900FF"/>
          <w:sz w:val="26"/>
          <w:szCs w:val="26"/>
        </w:rPr>
      </w:pP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         </w:t>
      </w:r>
      <w:r w:rsidR="00400F5C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В </w:t>
      </w:r>
      <w:r w:rsidR="00DA6632" w:rsidRPr="00F9562A">
        <w:rPr>
          <w:rFonts w:ascii="Times New Roman" w:hAnsi="Times New Roman" w:cs="Times New Roman"/>
          <w:color w:val="9900FF"/>
          <w:sz w:val="26"/>
          <w:szCs w:val="26"/>
        </w:rPr>
        <w:t>2023</w:t>
      </w:r>
      <w:r w:rsidR="00A72BF5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</w:t>
      </w:r>
      <w:proofErr w:type="gramStart"/>
      <w:r w:rsidR="00400F5C" w:rsidRPr="00F9562A">
        <w:rPr>
          <w:rFonts w:ascii="Times New Roman" w:hAnsi="Times New Roman" w:cs="Times New Roman"/>
          <w:color w:val="9900FF"/>
          <w:sz w:val="26"/>
          <w:szCs w:val="26"/>
        </w:rPr>
        <w:t>году  получен</w:t>
      </w:r>
      <w:proofErr w:type="gramEnd"/>
      <w:r w:rsidR="00400F5C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валовой надой молока </w:t>
      </w:r>
      <w:r w:rsidR="00B86A88" w:rsidRPr="00F9562A">
        <w:rPr>
          <w:rFonts w:ascii="Times New Roman" w:hAnsi="Times New Roman" w:cs="Times New Roman"/>
          <w:color w:val="9900FF"/>
          <w:sz w:val="26"/>
          <w:szCs w:val="26"/>
        </w:rPr>
        <w:t>8115</w:t>
      </w:r>
      <w:r w:rsidR="00400F5C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тонн</w:t>
      </w:r>
      <w:r w:rsidR="009959D2" w:rsidRPr="00F9562A">
        <w:rPr>
          <w:rFonts w:ascii="Times New Roman" w:hAnsi="Times New Roman" w:cs="Times New Roman"/>
          <w:color w:val="9900FF"/>
          <w:sz w:val="26"/>
          <w:szCs w:val="26"/>
        </w:rPr>
        <w:t>ы</w:t>
      </w:r>
      <w:r w:rsidR="00400F5C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(в </w:t>
      </w:r>
      <w:r w:rsidR="00DA6632" w:rsidRPr="00F9562A">
        <w:rPr>
          <w:rFonts w:ascii="Times New Roman" w:hAnsi="Times New Roman" w:cs="Times New Roman"/>
          <w:color w:val="9900FF"/>
          <w:sz w:val="26"/>
          <w:szCs w:val="26"/>
        </w:rPr>
        <w:t>2022</w:t>
      </w: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</w:t>
      </w:r>
      <w:r w:rsidR="009959D2" w:rsidRPr="00F9562A">
        <w:rPr>
          <w:rFonts w:ascii="Times New Roman" w:hAnsi="Times New Roman" w:cs="Times New Roman"/>
          <w:color w:val="9900FF"/>
          <w:sz w:val="26"/>
          <w:szCs w:val="26"/>
        </w:rPr>
        <w:t>–</w:t>
      </w: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</w:t>
      </w:r>
      <w:r w:rsidR="00B86A88" w:rsidRPr="00F9562A">
        <w:rPr>
          <w:rFonts w:ascii="Times New Roman" w:hAnsi="Times New Roman" w:cs="Times New Roman"/>
          <w:color w:val="9900FF"/>
          <w:sz w:val="26"/>
          <w:szCs w:val="26"/>
        </w:rPr>
        <w:t>7712</w:t>
      </w:r>
      <w:r w:rsidR="00400F5C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т</w:t>
      </w:r>
      <w:r w:rsidR="009959D2" w:rsidRPr="00F9562A">
        <w:rPr>
          <w:rFonts w:ascii="Times New Roman" w:hAnsi="Times New Roman" w:cs="Times New Roman"/>
          <w:color w:val="9900FF"/>
          <w:sz w:val="26"/>
          <w:szCs w:val="26"/>
        </w:rPr>
        <w:t>, рост</w:t>
      </w: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</w:t>
      </w:r>
      <w:r w:rsidR="00B86A88" w:rsidRPr="00F9562A">
        <w:rPr>
          <w:rFonts w:ascii="Times New Roman" w:hAnsi="Times New Roman" w:cs="Times New Roman"/>
          <w:color w:val="9900FF"/>
          <w:sz w:val="26"/>
          <w:szCs w:val="26"/>
        </w:rPr>
        <w:t>105,2</w:t>
      </w:r>
      <w:r w:rsidR="009959D2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%</w:t>
      </w:r>
      <w:r w:rsidR="00400F5C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), продукции выращивания КРС </w:t>
      </w:r>
      <w:r w:rsidR="00A72BF5" w:rsidRPr="00F9562A">
        <w:rPr>
          <w:rFonts w:ascii="Times New Roman" w:hAnsi="Times New Roman" w:cs="Times New Roman"/>
          <w:color w:val="9900FF"/>
          <w:sz w:val="26"/>
          <w:szCs w:val="26"/>
        </w:rPr>
        <w:t>6</w:t>
      </w:r>
      <w:r w:rsidR="00B86A88" w:rsidRPr="00F9562A">
        <w:rPr>
          <w:rFonts w:ascii="Times New Roman" w:hAnsi="Times New Roman" w:cs="Times New Roman"/>
          <w:color w:val="9900FF"/>
          <w:sz w:val="26"/>
          <w:szCs w:val="26"/>
        </w:rPr>
        <w:t>30</w:t>
      </w:r>
      <w:r w:rsidR="00400F5C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тонн (в </w:t>
      </w:r>
      <w:r w:rsidR="00DA6632" w:rsidRPr="00F9562A">
        <w:rPr>
          <w:rFonts w:ascii="Times New Roman" w:hAnsi="Times New Roman" w:cs="Times New Roman"/>
          <w:color w:val="9900FF"/>
          <w:sz w:val="26"/>
          <w:szCs w:val="26"/>
        </w:rPr>
        <w:t>2022</w:t>
      </w:r>
      <w:r w:rsidR="00400F5C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- </w:t>
      </w:r>
      <w:r w:rsidR="00A72BF5" w:rsidRPr="00F9562A">
        <w:rPr>
          <w:rFonts w:ascii="Times New Roman" w:hAnsi="Times New Roman" w:cs="Times New Roman"/>
          <w:color w:val="9900FF"/>
          <w:sz w:val="26"/>
          <w:szCs w:val="26"/>
        </w:rPr>
        <w:t>6</w:t>
      </w:r>
      <w:r w:rsidR="00B86A88" w:rsidRPr="00F9562A">
        <w:rPr>
          <w:rFonts w:ascii="Times New Roman" w:hAnsi="Times New Roman" w:cs="Times New Roman"/>
          <w:color w:val="9900FF"/>
          <w:sz w:val="26"/>
          <w:szCs w:val="26"/>
        </w:rPr>
        <w:t>0</w:t>
      </w:r>
      <w:r w:rsidR="00A72BF5" w:rsidRPr="00F9562A">
        <w:rPr>
          <w:rFonts w:ascii="Times New Roman" w:hAnsi="Times New Roman" w:cs="Times New Roman"/>
          <w:color w:val="9900FF"/>
          <w:sz w:val="26"/>
          <w:szCs w:val="26"/>
        </w:rPr>
        <w:t>7</w:t>
      </w:r>
      <w:r w:rsidR="00400F5C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тонн</w:t>
      </w:r>
      <w:r w:rsidR="009959D2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, </w:t>
      </w:r>
      <w:r w:rsidR="00B86A88" w:rsidRPr="00F9562A">
        <w:rPr>
          <w:rFonts w:ascii="Times New Roman" w:hAnsi="Times New Roman" w:cs="Times New Roman"/>
          <w:color w:val="9900FF"/>
          <w:sz w:val="26"/>
          <w:szCs w:val="26"/>
        </w:rPr>
        <w:t>рост</w:t>
      </w:r>
      <w:r w:rsidR="00A72BF5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</w:t>
      </w:r>
      <w:r w:rsidR="00B86A88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103,8 </w:t>
      </w:r>
      <w:r w:rsidR="00A72BF5" w:rsidRPr="00F9562A">
        <w:rPr>
          <w:rFonts w:ascii="Times New Roman" w:hAnsi="Times New Roman" w:cs="Times New Roman"/>
          <w:color w:val="9900FF"/>
          <w:sz w:val="26"/>
          <w:szCs w:val="26"/>
        </w:rPr>
        <w:t>%</w:t>
      </w:r>
      <w:r w:rsidR="00400F5C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) при среднесуточном привесе </w:t>
      </w:r>
      <w:r w:rsidR="00A72BF5" w:rsidRPr="00F9562A">
        <w:rPr>
          <w:rFonts w:ascii="Times New Roman" w:hAnsi="Times New Roman" w:cs="Times New Roman"/>
          <w:color w:val="9900FF"/>
          <w:sz w:val="26"/>
          <w:szCs w:val="26"/>
        </w:rPr>
        <w:t>4</w:t>
      </w:r>
      <w:r w:rsidR="00B86A88" w:rsidRPr="00F9562A">
        <w:rPr>
          <w:rFonts w:ascii="Times New Roman" w:hAnsi="Times New Roman" w:cs="Times New Roman"/>
          <w:color w:val="9900FF"/>
          <w:sz w:val="26"/>
          <w:szCs w:val="26"/>
        </w:rPr>
        <w:t>98</w:t>
      </w: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</w:t>
      </w:r>
      <w:proofErr w:type="spellStart"/>
      <w:r w:rsidR="00400F5C" w:rsidRPr="00F9562A">
        <w:rPr>
          <w:rFonts w:ascii="Times New Roman" w:hAnsi="Times New Roman" w:cs="Times New Roman"/>
          <w:color w:val="9900FF"/>
          <w:sz w:val="26"/>
          <w:szCs w:val="26"/>
        </w:rPr>
        <w:t>гр</w:t>
      </w:r>
      <w:proofErr w:type="spellEnd"/>
      <w:r w:rsidR="00400F5C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(в </w:t>
      </w:r>
      <w:r w:rsidR="00DA6632" w:rsidRPr="00F9562A">
        <w:rPr>
          <w:rFonts w:ascii="Times New Roman" w:hAnsi="Times New Roman" w:cs="Times New Roman"/>
          <w:color w:val="9900FF"/>
          <w:sz w:val="26"/>
          <w:szCs w:val="26"/>
        </w:rPr>
        <w:t>2022</w:t>
      </w:r>
      <w:r w:rsidR="00A72BF5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</w:t>
      </w:r>
      <w:r w:rsidR="009959D2" w:rsidRPr="00F9562A">
        <w:rPr>
          <w:rFonts w:ascii="Times New Roman" w:hAnsi="Times New Roman" w:cs="Times New Roman"/>
          <w:color w:val="9900FF"/>
          <w:sz w:val="26"/>
          <w:szCs w:val="26"/>
        </w:rPr>
        <w:t>–</w:t>
      </w:r>
      <w:r w:rsidR="00A72BF5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 </w:t>
      </w:r>
      <w:r w:rsidR="00B86A88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489 </w:t>
      </w:r>
      <w:proofErr w:type="spellStart"/>
      <w:r w:rsidR="009959D2" w:rsidRPr="00F9562A">
        <w:rPr>
          <w:rFonts w:ascii="Times New Roman" w:hAnsi="Times New Roman" w:cs="Times New Roman"/>
          <w:color w:val="9900FF"/>
          <w:sz w:val="26"/>
          <w:szCs w:val="26"/>
        </w:rPr>
        <w:t>гр</w:t>
      </w:r>
      <w:proofErr w:type="spellEnd"/>
      <w:r w:rsidRPr="00F9562A">
        <w:rPr>
          <w:rFonts w:ascii="Times New Roman" w:hAnsi="Times New Roman" w:cs="Times New Roman"/>
          <w:color w:val="9900FF"/>
          <w:sz w:val="26"/>
          <w:szCs w:val="26"/>
        </w:rPr>
        <w:t>)</w:t>
      </w:r>
      <w:r w:rsidR="00400F5C" w:rsidRPr="00F9562A">
        <w:rPr>
          <w:rFonts w:ascii="Times New Roman" w:hAnsi="Times New Roman" w:cs="Times New Roman"/>
          <w:color w:val="9900FF"/>
          <w:sz w:val="26"/>
          <w:szCs w:val="26"/>
        </w:rPr>
        <w:t>.</w:t>
      </w:r>
    </w:p>
    <w:p w:rsidR="00400F5C" w:rsidRPr="00F9562A" w:rsidRDefault="006851D3" w:rsidP="006851D3">
      <w:pPr>
        <w:spacing w:after="0" w:line="240" w:lineRule="auto"/>
        <w:jc w:val="right"/>
        <w:rPr>
          <w:rFonts w:ascii="Times New Roman" w:hAnsi="Times New Roman" w:cs="Times New Roman"/>
          <w:color w:val="9900FF"/>
          <w:sz w:val="26"/>
          <w:szCs w:val="26"/>
        </w:rPr>
      </w:pPr>
      <w:r w:rsidRPr="00F9562A">
        <w:rPr>
          <w:rFonts w:ascii="Times New Roman" w:hAnsi="Times New Roman" w:cs="Times New Roman"/>
          <w:color w:val="9900FF"/>
          <w:sz w:val="26"/>
          <w:szCs w:val="26"/>
        </w:rPr>
        <w:t>Таблица 3.</w:t>
      </w:r>
    </w:p>
    <w:p w:rsidR="00400F5C" w:rsidRPr="00F9562A" w:rsidRDefault="00400F5C" w:rsidP="00400F5C">
      <w:pPr>
        <w:spacing w:after="0" w:line="240" w:lineRule="auto"/>
        <w:jc w:val="both"/>
        <w:rPr>
          <w:rFonts w:ascii="Times New Roman" w:hAnsi="Times New Roman" w:cs="Times New Roman"/>
          <w:b/>
          <w:color w:val="9900FF"/>
          <w:sz w:val="26"/>
          <w:szCs w:val="26"/>
        </w:rPr>
      </w:pPr>
      <w:r w:rsidRPr="00F9562A">
        <w:rPr>
          <w:rFonts w:ascii="Times New Roman" w:hAnsi="Times New Roman" w:cs="Times New Roman"/>
          <w:b/>
          <w:color w:val="9900FF"/>
          <w:sz w:val="26"/>
          <w:szCs w:val="26"/>
        </w:rPr>
        <w:t>Поголовье</w:t>
      </w:r>
      <w:r w:rsidR="006851D3" w:rsidRPr="00F9562A">
        <w:rPr>
          <w:rFonts w:ascii="Times New Roman" w:hAnsi="Times New Roman" w:cs="Times New Roman"/>
          <w:b/>
          <w:color w:val="9900FF"/>
          <w:sz w:val="26"/>
          <w:szCs w:val="26"/>
        </w:rPr>
        <w:t xml:space="preserve"> (на конец </w:t>
      </w:r>
      <w:proofErr w:type="gramStart"/>
      <w:r w:rsidR="006851D3" w:rsidRPr="00F9562A">
        <w:rPr>
          <w:rFonts w:ascii="Times New Roman" w:hAnsi="Times New Roman" w:cs="Times New Roman"/>
          <w:b/>
          <w:color w:val="9900FF"/>
          <w:sz w:val="26"/>
          <w:szCs w:val="26"/>
        </w:rPr>
        <w:t xml:space="preserve">года) </w:t>
      </w:r>
      <w:r w:rsidRPr="00F9562A">
        <w:rPr>
          <w:rFonts w:ascii="Times New Roman" w:hAnsi="Times New Roman" w:cs="Times New Roman"/>
          <w:b/>
          <w:color w:val="9900FF"/>
          <w:sz w:val="26"/>
          <w:szCs w:val="26"/>
        </w:rPr>
        <w:t xml:space="preserve"> и</w:t>
      </w:r>
      <w:proofErr w:type="gramEnd"/>
      <w:r w:rsidRPr="00F9562A">
        <w:rPr>
          <w:rFonts w:ascii="Times New Roman" w:hAnsi="Times New Roman" w:cs="Times New Roman"/>
          <w:b/>
          <w:color w:val="9900FF"/>
          <w:sz w:val="26"/>
          <w:szCs w:val="26"/>
        </w:rPr>
        <w:t xml:space="preserve"> продуктивность животных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134"/>
        <w:gridCol w:w="1134"/>
        <w:gridCol w:w="1275"/>
        <w:gridCol w:w="1275"/>
      </w:tblGrid>
      <w:tr w:rsidR="00F9562A" w:rsidRPr="00F9562A" w:rsidTr="008124A1">
        <w:tc>
          <w:tcPr>
            <w:tcW w:w="5070" w:type="dxa"/>
            <w:shd w:val="clear" w:color="auto" w:fill="auto"/>
          </w:tcPr>
          <w:p w:rsidR="00C702AC" w:rsidRPr="00F9562A" w:rsidRDefault="00C702AC" w:rsidP="00400F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</w:p>
          <w:p w:rsidR="00400F5C" w:rsidRPr="00F9562A" w:rsidRDefault="00400F5C" w:rsidP="00C702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Показатели</w:t>
            </w:r>
          </w:p>
        </w:tc>
        <w:tc>
          <w:tcPr>
            <w:tcW w:w="1134" w:type="dxa"/>
            <w:vAlign w:val="bottom"/>
          </w:tcPr>
          <w:p w:rsidR="00400F5C" w:rsidRPr="00F9562A" w:rsidRDefault="00DA6632" w:rsidP="00C702A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2021</w:t>
            </w:r>
            <w:r w:rsidR="00400F5C"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 xml:space="preserve"> г</w:t>
            </w:r>
          </w:p>
        </w:tc>
        <w:tc>
          <w:tcPr>
            <w:tcW w:w="1134" w:type="dxa"/>
            <w:vAlign w:val="bottom"/>
          </w:tcPr>
          <w:p w:rsidR="00400F5C" w:rsidRPr="00F9562A" w:rsidRDefault="00DA6632" w:rsidP="00C702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2022</w:t>
            </w:r>
            <w:r w:rsidR="00400F5C"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г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00F5C" w:rsidRPr="00F9562A" w:rsidRDefault="00DA6632" w:rsidP="009959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2023</w:t>
            </w:r>
          </w:p>
        </w:tc>
        <w:tc>
          <w:tcPr>
            <w:tcW w:w="1275" w:type="dxa"/>
            <w:vAlign w:val="bottom"/>
          </w:tcPr>
          <w:p w:rsidR="00400F5C" w:rsidRPr="00F9562A" w:rsidRDefault="00400F5C" w:rsidP="009959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 xml:space="preserve">Прогноз </w:t>
            </w:r>
            <w:r w:rsidR="00DA6632"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2024</w:t>
            </w:r>
          </w:p>
        </w:tc>
      </w:tr>
      <w:tr w:rsidR="00F9562A" w:rsidRPr="00F9562A" w:rsidTr="008124A1">
        <w:tc>
          <w:tcPr>
            <w:tcW w:w="5070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Крупный рогатый скот, всего</w:t>
            </w:r>
          </w:p>
        </w:tc>
        <w:tc>
          <w:tcPr>
            <w:tcW w:w="1134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4871</w:t>
            </w:r>
          </w:p>
        </w:tc>
        <w:tc>
          <w:tcPr>
            <w:tcW w:w="1134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5171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5176</w:t>
            </w:r>
          </w:p>
        </w:tc>
        <w:tc>
          <w:tcPr>
            <w:tcW w:w="1275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5476</w:t>
            </w:r>
          </w:p>
        </w:tc>
      </w:tr>
      <w:tr w:rsidR="00F9562A" w:rsidRPr="00F9562A" w:rsidTr="008124A1">
        <w:tc>
          <w:tcPr>
            <w:tcW w:w="5070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из них коровы дойного стада</w:t>
            </w:r>
          </w:p>
        </w:tc>
        <w:tc>
          <w:tcPr>
            <w:tcW w:w="1134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1725</w:t>
            </w:r>
          </w:p>
        </w:tc>
        <w:tc>
          <w:tcPr>
            <w:tcW w:w="1134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1760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1773</w:t>
            </w:r>
          </w:p>
        </w:tc>
        <w:tc>
          <w:tcPr>
            <w:tcW w:w="1275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2005</w:t>
            </w:r>
          </w:p>
        </w:tc>
      </w:tr>
      <w:tr w:rsidR="00F9562A" w:rsidRPr="00F9562A" w:rsidTr="008124A1">
        <w:tc>
          <w:tcPr>
            <w:tcW w:w="5070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</w:p>
          <w:p w:rsidR="00815667" w:rsidRPr="00F9562A" w:rsidRDefault="00815667" w:rsidP="0081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Валовый годовой надой, тонн</w:t>
            </w:r>
          </w:p>
        </w:tc>
        <w:tc>
          <w:tcPr>
            <w:tcW w:w="1134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7422</w:t>
            </w:r>
          </w:p>
        </w:tc>
        <w:tc>
          <w:tcPr>
            <w:tcW w:w="1134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7712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8115</w:t>
            </w:r>
          </w:p>
        </w:tc>
        <w:tc>
          <w:tcPr>
            <w:tcW w:w="1275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8600</w:t>
            </w:r>
          </w:p>
        </w:tc>
      </w:tr>
      <w:tr w:rsidR="00F9562A" w:rsidRPr="00F9562A" w:rsidTr="008124A1">
        <w:tc>
          <w:tcPr>
            <w:tcW w:w="5070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 xml:space="preserve">Удой молока на 1 </w:t>
            </w:r>
            <w:proofErr w:type="gramStart"/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корову,кг</w:t>
            </w:r>
            <w:proofErr w:type="gramEnd"/>
          </w:p>
        </w:tc>
        <w:tc>
          <w:tcPr>
            <w:tcW w:w="1134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4324</w:t>
            </w:r>
          </w:p>
        </w:tc>
        <w:tc>
          <w:tcPr>
            <w:tcW w:w="1134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4430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4603</w:t>
            </w:r>
          </w:p>
        </w:tc>
        <w:tc>
          <w:tcPr>
            <w:tcW w:w="1275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4653</w:t>
            </w:r>
          </w:p>
        </w:tc>
      </w:tr>
      <w:tr w:rsidR="00F9562A" w:rsidRPr="00F9562A" w:rsidTr="008124A1">
        <w:tc>
          <w:tcPr>
            <w:tcW w:w="5070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</w:p>
          <w:p w:rsidR="00815667" w:rsidRPr="00F9562A" w:rsidRDefault="00815667" w:rsidP="0081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Поголовье молодняка КРС на выращивании и откорме</w:t>
            </w:r>
          </w:p>
        </w:tc>
        <w:tc>
          <w:tcPr>
            <w:tcW w:w="1134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3146</w:t>
            </w:r>
          </w:p>
        </w:tc>
        <w:tc>
          <w:tcPr>
            <w:tcW w:w="1134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3411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3403</w:t>
            </w:r>
          </w:p>
        </w:tc>
        <w:tc>
          <w:tcPr>
            <w:tcW w:w="1275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3471</w:t>
            </w:r>
          </w:p>
        </w:tc>
      </w:tr>
      <w:tr w:rsidR="00F9562A" w:rsidRPr="00F9562A" w:rsidTr="008124A1">
        <w:tc>
          <w:tcPr>
            <w:tcW w:w="5070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валовый привес, тонн</w:t>
            </w:r>
          </w:p>
        </w:tc>
        <w:tc>
          <w:tcPr>
            <w:tcW w:w="1134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578</w:t>
            </w:r>
          </w:p>
        </w:tc>
        <w:tc>
          <w:tcPr>
            <w:tcW w:w="1134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581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626</w:t>
            </w:r>
          </w:p>
        </w:tc>
        <w:tc>
          <w:tcPr>
            <w:tcW w:w="1275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715</w:t>
            </w:r>
          </w:p>
        </w:tc>
      </w:tr>
      <w:tr w:rsidR="00F9562A" w:rsidRPr="00F9562A" w:rsidTr="008124A1">
        <w:tc>
          <w:tcPr>
            <w:tcW w:w="5070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 xml:space="preserve">среднесуточный привес КРС, </w:t>
            </w:r>
            <w:proofErr w:type="spellStart"/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гр</w:t>
            </w:r>
            <w:proofErr w:type="spellEnd"/>
          </w:p>
        </w:tc>
        <w:tc>
          <w:tcPr>
            <w:tcW w:w="1134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506</w:t>
            </w:r>
          </w:p>
        </w:tc>
        <w:tc>
          <w:tcPr>
            <w:tcW w:w="1134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489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498</w:t>
            </w:r>
          </w:p>
        </w:tc>
        <w:tc>
          <w:tcPr>
            <w:tcW w:w="1275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560</w:t>
            </w:r>
          </w:p>
        </w:tc>
      </w:tr>
      <w:tr w:rsidR="00815667" w:rsidRPr="00F9562A" w:rsidTr="008124A1">
        <w:tc>
          <w:tcPr>
            <w:tcW w:w="5070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Продукция выращивания КРС, тонн</w:t>
            </w:r>
          </w:p>
        </w:tc>
        <w:tc>
          <w:tcPr>
            <w:tcW w:w="1134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616,7</w:t>
            </w:r>
          </w:p>
        </w:tc>
        <w:tc>
          <w:tcPr>
            <w:tcW w:w="1134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607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630</w:t>
            </w:r>
          </w:p>
        </w:tc>
        <w:tc>
          <w:tcPr>
            <w:tcW w:w="1275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740</w:t>
            </w:r>
          </w:p>
        </w:tc>
      </w:tr>
    </w:tbl>
    <w:p w:rsidR="0004723D" w:rsidRPr="00F9562A" w:rsidRDefault="0004723D" w:rsidP="00400F5C">
      <w:pPr>
        <w:spacing w:after="0" w:line="240" w:lineRule="auto"/>
        <w:jc w:val="both"/>
        <w:rPr>
          <w:rFonts w:ascii="Times New Roman" w:hAnsi="Times New Roman" w:cs="Times New Roman"/>
          <w:color w:val="9900FF"/>
          <w:sz w:val="26"/>
          <w:szCs w:val="26"/>
        </w:rPr>
      </w:pPr>
    </w:p>
    <w:p w:rsidR="00400F5C" w:rsidRPr="00F9562A" w:rsidRDefault="0004723D" w:rsidP="0004723D">
      <w:pPr>
        <w:spacing w:after="0" w:line="240" w:lineRule="auto"/>
        <w:jc w:val="right"/>
        <w:rPr>
          <w:rFonts w:ascii="Times New Roman" w:hAnsi="Times New Roman" w:cs="Times New Roman"/>
          <w:color w:val="9900FF"/>
          <w:sz w:val="26"/>
          <w:szCs w:val="26"/>
        </w:rPr>
      </w:pPr>
      <w:r w:rsidRPr="00F9562A">
        <w:rPr>
          <w:rFonts w:ascii="Times New Roman" w:hAnsi="Times New Roman" w:cs="Times New Roman"/>
          <w:color w:val="9900FF"/>
          <w:sz w:val="26"/>
          <w:szCs w:val="26"/>
        </w:rPr>
        <w:t>Таблица.4</w:t>
      </w:r>
    </w:p>
    <w:p w:rsidR="00400F5C" w:rsidRPr="00F9562A" w:rsidRDefault="00400F5C" w:rsidP="00400F5C">
      <w:pPr>
        <w:spacing w:after="0" w:line="240" w:lineRule="auto"/>
        <w:jc w:val="both"/>
        <w:rPr>
          <w:rFonts w:ascii="Times New Roman" w:hAnsi="Times New Roman" w:cs="Times New Roman"/>
          <w:b/>
          <w:color w:val="9900FF"/>
          <w:sz w:val="26"/>
          <w:szCs w:val="26"/>
        </w:rPr>
      </w:pPr>
      <w:r w:rsidRPr="00F9562A">
        <w:rPr>
          <w:rFonts w:ascii="Times New Roman" w:hAnsi="Times New Roman" w:cs="Times New Roman"/>
          <w:b/>
          <w:color w:val="9900FF"/>
          <w:sz w:val="26"/>
          <w:szCs w:val="26"/>
        </w:rPr>
        <w:t>Основные показатели эффективности производства молока</w:t>
      </w:r>
      <w:r w:rsidR="00815667" w:rsidRPr="00F9562A">
        <w:rPr>
          <w:rFonts w:ascii="Times New Roman" w:hAnsi="Times New Roman" w:cs="Times New Roman"/>
          <w:b/>
          <w:color w:val="9900FF"/>
          <w:sz w:val="26"/>
          <w:szCs w:val="26"/>
        </w:rPr>
        <w:t xml:space="preserve"> </w:t>
      </w:r>
      <w:proofErr w:type="gramStart"/>
      <w:r w:rsidR="00815667" w:rsidRPr="00F9562A">
        <w:rPr>
          <w:rFonts w:ascii="Times New Roman" w:hAnsi="Times New Roman" w:cs="Times New Roman"/>
          <w:b/>
          <w:color w:val="9900FF"/>
          <w:sz w:val="26"/>
          <w:szCs w:val="26"/>
        </w:rPr>
        <w:t xml:space="preserve">и </w:t>
      </w:r>
      <w:r w:rsidRPr="00F9562A">
        <w:rPr>
          <w:rFonts w:ascii="Times New Roman" w:hAnsi="Times New Roman" w:cs="Times New Roman"/>
          <w:b/>
          <w:color w:val="9900FF"/>
          <w:sz w:val="26"/>
          <w:szCs w:val="26"/>
        </w:rPr>
        <w:t xml:space="preserve"> привеса</w:t>
      </w:r>
      <w:proofErr w:type="gramEnd"/>
      <w:r w:rsidRPr="00F9562A">
        <w:rPr>
          <w:rFonts w:ascii="Times New Roman" w:hAnsi="Times New Roman" w:cs="Times New Roman"/>
          <w:b/>
          <w:color w:val="9900FF"/>
          <w:sz w:val="26"/>
          <w:szCs w:val="26"/>
        </w:rPr>
        <w:t xml:space="preserve"> КРС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709"/>
        <w:gridCol w:w="1417"/>
        <w:gridCol w:w="1276"/>
        <w:gridCol w:w="1418"/>
        <w:gridCol w:w="1417"/>
      </w:tblGrid>
      <w:tr w:rsidR="00F9562A" w:rsidRPr="00F9562A" w:rsidTr="0004723D">
        <w:tc>
          <w:tcPr>
            <w:tcW w:w="3794" w:type="dxa"/>
            <w:vMerge w:val="restart"/>
            <w:shd w:val="clear" w:color="auto" w:fill="auto"/>
          </w:tcPr>
          <w:p w:rsidR="0004723D" w:rsidRPr="00F9562A" w:rsidRDefault="0004723D" w:rsidP="00400F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Показатели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4723D" w:rsidRPr="00F9562A" w:rsidRDefault="0004723D" w:rsidP="00400F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proofErr w:type="spellStart"/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Ед.изм</w:t>
            </w:r>
            <w:proofErr w:type="spellEnd"/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.</w:t>
            </w:r>
          </w:p>
        </w:tc>
        <w:tc>
          <w:tcPr>
            <w:tcW w:w="5528" w:type="dxa"/>
            <w:gridSpan w:val="4"/>
          </w:tcPr>
          <w:p w:rsidR="0004723D" w:rsidRPr="00F9562A" w:rsidRDefault="0004723D" w:rsidP="00400F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Годы</w:t>
            </w:r>
          </w:p>
        </w:tc>
      </w:tr>
      <w:tr w:rsidR="00F9562A" w:rsidRPr="00F9562A" w:rsidTr="0004723D">
        <w:trPr>
          <w:trHeight w:val="445"/>
        </w:trPr>
        <w:tc>
          <w:tcPr>
            <w:tcW w:w="3794" w:type="dxa"/>
            <w:vMerge/>
            <w:shd w:val="clear" w:color="auto" w:fill="auto"/>
          </w:tcPr>
          <w:p w:rsidR="0004723D" w:rsidRPr="00F9562A" w:rsidRDefault="0004723D" w:rsidP="00400F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4723D" w:rsidRPr="00F9562A" w:rsidRDefault="0004723D" w:rsidP="00400F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</w:p>
        </w:tc>
        <w:tc>
          <w:tcPr>
            <w:tcW w:w="1417" w:type="dxa"/>
            <w:vAlign w:val="bottom"/>
          </w:tcPr>
          <w:p w:rsidR="0004723D" w:rsidRPr="00F9562A" w:rsidRDefault="00DA6632" w:rsidP="00DB08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4723D" w:rsidRPr="00F9562A" w:rsidRDefault="00DA6632" w:rsidP="00C325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2022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4723D" w:rsidRPr="00F9562A" w:rsidRDefault="00DA6632" w:rsidP="00C325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2023</w:t>
            </w:r>
          </w:p>
        </w:tc>
        <w:tc>
          <w:tcPr>
            <w:tcW w:w="1417" w:type="dxa"/>
            <w:vAlign w:val="bottom"/>
          </w:tcPr>
          <w:p w:rsidR="0004723D" w:rsidRPr="00F9562A" w:rsidRDefault="00DA6632" w:rsidP="00C325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2024</w:t>
            </w:r>
            <w:r w:rsidR="0004723D"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 xml:space="preserve"> прогноз</w:t>
            </w:r>
          </w:p>
        </w:tc>
      </w:tr>
      <w:tr w:rsidR="00F9562A" w:rsidRPr="00F9562A" w:rsidTr="0004723D">
        <w:trPr>
          <w:trHeight w:val="354"/>
        </w:trPr>
        <w:tc>
          <w:tcPr>
            <w:tcW w:w="3794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Валовое производство молока</w:t>
            </w:r>
          </w:p>
        </w:tc>
        <w:tc>
          <w:tcPr>
            <w:tcW w:w="709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т</w:t>
            </w:r>
          </w:p>
        </w:tc>
        <w:tc>
          <w:tcPr>
            <w:tcW w:w="1417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7422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7712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8115</w:t>
            </w:r>
          </w:p>
        </w:tc>
        <w:tc>
          <w:tcPr>
            <w:tcW w:w="1417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8600</w:t>
            </w:r>
          </w:p>
        </w:tc>
      </w:tr>
      <w:tr w:rsidR="00F9562A" w:rsidRPr="00F9562A" w:rsidTr="0004723D">
        <w:tc>
          <w:tcPr>
            <w:tcW w:w="3794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на 100га с/х угодий</w:t>
            </w:r>
          </w:p>
        </w:tc>
        <w:tc>
          <w:tcPr>
            <w:tcW w:w="709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Т</w:t>
            </w:r>
          </w:p>
        </w:tc>
        <w:tc>
          <w:tcPr>
            <w:tcW w:w="1417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98,8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102,7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103,3</w:t>
            </w:r>
          </w:p>
        </w:tc>
        <w:tc>
          <w:tcPr>
            <w:tcW w:w="1417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106,0</w:t>
            </w:r>
          </w:p>
        </w:tc>
      </w:tr>
      <w:tr w:rsidR="00F9562A" w:rsidRPr="00F9562A" w:rsidTr="0004723D">
        <w:tc>
          <w:tcPr>
            <w:tcW w:w="3794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 xml:space="preserve">Продажа молока в </w:t>
            </w:r>
            <w:proofErr w:type="spellStart"/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физ.весе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Т</w:t>
            </w:r>
          </w:p>
        </w:tc>
        <w:tc>
          <w:tcPr>
            <w:tcW w:w="1417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6709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6945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7418</w:t>
            </w:r>
          </w:p>
        </w:tc>
        <w:tc>
          <w:tcPr>
            <w:tcW w:w="1417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7830</w:t>
            </w:r>
          </w:p>
        </w:tc>
      </w:tr>
      <w:tr w:rsidR="00F9562A" w:rsidRPr="00F9562A" w:rsidTr="0004723D">
        <w:tc>
          <w:tcPr>
            <w:tcW w:w="3794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Товарность молока</w:t>
            </w:r>
          </w:p>
        </w:tc>
        <w:tc>
          <w:tcPr>
            <w:tcW w:w="709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%</w:t>
            </w:r>
          </w:p>
        </w:tc>
        <w:tc>
          <w:tcPr>
            <w:tcW w:w="1417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90,4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90,1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91,4</w:t>
            </w:r>
          </w:p>
        </w:tc>
        <w:tc>
          <w:tcPr>
            <w:tcW w:w="1417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91,0</w:t>
            </w:r>
          </w:p>
        </w:tc>
      </w:tr>
      <w:tr w:rsidR="00F9562A" w:rsidRPr="00F9562A" w:rsidTr="0004723D">
        <w:tc>
          <w:tcPr>
            <w:tcW w:w="3794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proofErr w:type="gramStart"/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Себестоимость  1</w:t>
            </w:r>
            <w:proofErr w:type="gramEnd"/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 xml:space="preserve"> тонны молока</w:t>
            </w:r>
          </w:p>
        </w:tc>
        <w:tc>
          <w:tcPr>
            <w:tcW w:w="709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Руб</w:t>
            </w:r>
          </w:p>
        </w:tc>
        <w:tc>
          <w:tcPr>
            <w:tcW w:w="1417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508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691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697</w:t>
            </w:r>
          </w:p>
        </w:tc>
        <w:tc>
          <w:tcPr>
            <w:tcW w:w="1417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676</w:t>
            </w:r>
          </w:p>
        </w:tc>
      </w:tr>
      <w:tr w:rsidR="00F9562A" w:rsidRPr="00F9562A" w:rsidTr="0004723D">
        <w:tc>
          <w:tcPr>
            <w:tcW w:w="3794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Рентабельность молока</w:t>
            </w:r>
          </w:p>
        </w:tc>
        <w:tc>
          <w:tcPr>
            <w:tcW w:w="709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%</w:t>
            </w:r>
          </w:p>
        </w:tc>
        <w:tc>
          <w:tcPr>
            <w:tcW w:w="1417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50,4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37,4</w:t>
            </w:r>
          </w:p>
        </w:tc>
        <w:tc>
          <w:tcPr>
            <w:tcW w:w="1417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47</w:t>
            </w:r>
          </w:p>
        </w:tc>
      </w:tr>
      <w:tr w:rsidR="00F9562A" w:rsidRPr="00F9562A" w:rsidTr="0004723D">
        <w:tc>
          <w:tcPr>
            <w:tcW w:w="3794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Расход кормов на 1 ц молока</w:t>
            </w:r>
          </w:p>
        </w:tc>
        <w:tc>
          <w:tcPr>
            <w:tcW w:w="709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proofErr w:type="spellStart"/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ц.к.ед</w:t>
            </w:r>
            <w:proofErr w:type="spellEnd"/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1,34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1,24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1,24</w:t>
            </w:r>
          </w:p>
        </w:tc>
        <w:tc>
          <w:tcPr>
            <w:tcW w:w="1417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1,12</w:t>
            </w:r>
          </w:p>
        </w:tc>
      </w:tr>
      <w:tr w:rsidR="00F9562A" w:rsidRPr="00F9562A" w:rsidTr="0004723D">
        <w:tc>
          <w:tcPr>
            <w:tcW w:w="3794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</w:p>
          <w:p w:rsidR="00815667" w:rsidRPr="00F9562A" w:rsidRDefault="00815667" w:rsidP="0081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Валовый привес КРС</w:t>
            </w:r>
          </w:p>
        </w:tc>
        <w:tc>
          <w:tcPr>
            <w:tcW w:w="709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</w:p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Т</w:t>
            </w:r>
          </w:p>
        </w:tc>
        <w:tc>
          <w:tcPr>
            <w:tcW w:w="1417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577,5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580,5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625,7</w:t>
            </w:r>
          </w:p>
        </w:tc>
        <w:tc>
          <w:tcPr>
            <w:tcW w:w="1417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715</w:t>
            </w:r>
          </w:p>
        </w:tc>
      </w:tr>
      <w:tr w:rsidR="00F9562A" w:rsidRPr="00F9562A" w:rsidTr="0004723D">
        <w:tc>
          <w:tcPr>
            <w:tcW w:w="3794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proofErr w:type="gramStart"/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Реализация  КРС</w:t>
            </w:r>
            <w:proofErr w:type="gramEnd"/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 xml:space="preserve"> всего</w:t>
            </w:r>
          </w:p>
        </w:tc>
        <w:tc>
          <w:tcPr>
            <w:tcW w:w="709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Т</w:t>
            </w:r>
          </w:p>
        </w:tc>
        <w:tc>
          <w:tcPr>
            <w:tcW w:w="1417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649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501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587</w:t>
            </w:r>
          </w:p>
        </w:tc>
        <w:tc>
          <w:tcPr>
            <w:tcW w:w="1417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643</w:t>
            </w:r>
          </w:p>
        </w:tc>
      </w:tr>
      <w:tr w:rsidR="00F9562A" w:rsidRPr="00F9562A" w:rsidTr="0004723D">
        <w:tc>
          <w:tcPr>
            <w:tcW w:w="3794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F9562A">
                <w:rPr>
                  <w:rFonts w:ascii="Times New Roman" w:hAnsi="Times New Roman" w:cs="Times New Roman"/>
                  <w:color w:val="9900FF"/>
                  <w:sz w:val="26"/>
                  <w:szCs w:val="26"/>
                </w:rPr>
                <w:t>100 га</w:t>
              </w:r>
            </w:smartTag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 xml:space="preserve"> с/х угодий</w:t>
            </w:r>
          </w:p>
        </w:tc>
        <w:tc>
          <w:tcPr>
            <w:tcW w:w="709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Т</w:t>
            </w:r>
          </w:p>
        </w:tc>
        <w:tc>
          <w:tcPr>
            <w:tcW w:w="1417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8,6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7,5</w:t>
            </w:r>
          </w:p>
        </w:tc>
        <w:tc>
          <w:tcPr>
            <w:tcW w:w="1417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8,1</w:t>
            </w:r>
          </w:p>
        </w:tc>
      </w:tr>
      <w:tr w:rsidR="00F9562A" w:rsidRPr="00F9562A" w:rsidTr="0004723D">
        <w:tc>
          <w:tcPr>
            <w:tcW w:w="3794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proofErr w:type="gramStart"/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Себестоимость  производства</w:t>
            </w:r>
            <w:proofErr w:type="gramEnd"/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 xml:space="preserve"> 1 т  привеса КРС</w:t>
            </w:r>
          </w:p>
        </w:tc>
        <w:tc>
          <w:tcPr>
            <w:tcW w:w="709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</w:p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Руб</w:t>
            </w:r>
          </w:p>
        </w:tc>
        <w:tc>
          <w:tcPr>
            <w:tcW w:w="1417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6443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6501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6821</w:t>
            </w:r>
          </w:p>
        </w:tc>
        <w:tc>
          <w:tcPr>
            <w:tcW w:w="1417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6554</w:t>
            </w:r>
          </w:p>
        </w:tc>
      </w:tr>
      <w:tr w:rsidR="00F9562A" w:rsidRPr="00F9562A" w:rsidTr="0004723D">
        <w:tc>
          <w:tcPr>
            <w:tcW w:w="3794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Рентабельность реализации КРС</w:t>
            </w:r>
          </w:p>
        </w:tc>
        <w:tc>
          <w:tcPr>
            <w:tcW w:w="709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%</w:t>
            </w:r>
          </w:p>
        </w:tc>
        <w:tc>
          <w:tcPr>
            <w:tcW w:w="1417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-62,9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-61,2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-58,9</w:t>
            </w:r>
          </w:p>
        </w:tc>
        <w:tc>
          <w:tcPr>
            <w:tcW w:w="1417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-67</w:t>
            </w:r>
          </w:p>
        </w:tc>
      </w:tr>
      <w:tr w:rsidR="00815667" w:rsidRPr="00F9562A" w:rsidTr="0004723D">
        <w:tc>
          <w:tcPr>
            <w:tcW w:w="3794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Расход кормов на 1цн прироста</w:t>
            </w:r>
          </w:p>
        </w:tc>
        <w:tc>
          <w:tcPr>
            <w:tcW w:w="709" w:type="dxa"/>
            <w:shd w:val="clear" w:color="auto" w:fill="auto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0"/>
                <w:szCs w:val="20"/>
              </w:rPr>
            </w:pPr>
            <w:proofErr w:type="spellStart"/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ц.к.ед</w:t>
            </w:r>
            <w:proofErr w:type="spellEnd"/>
            <w:r w:rsidRPr="00F9562A">
              <w:rPr>
                <w:rFonts w:ascii="Times New Roman" w:hAnsi="Times New Roman" w:cs="Times New Roman"/>
                <w:color w:val="9900FF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15,1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13,6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13,2</w:t>
            </w:r>
          </w:p>
        </w:tc>
        <w:tc>
          <w:tcPr>
            <w:tcW w:w="1417" w:type="dxa"/>
            <w:vAlign w:val="bottom"/>
          </w:tcPr>
          <w:p w:rsidR="00815667" w:rsidRPr="00F9562A" w:rsidRDefault="00815667" w:rsidP="00815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12,5</w:t>
            </w:r>
          </w:p>
        </w:tc>
      </w:tr>
    </w:tbl>
    <w:p w:rsidR="00400F5C" w:rsidRPr="00F9562A" w:rsidRDefault="00400F5C" w:rsidP="00400F5C">
      <w:pPr>
        <w:spacing w:after="0" w:line="240" w:lineRule="auto"/>
        <w:jc w:val="both"/>
        <w:rPr>
          <w:rFonts w:ascii="Times New Roman" w:hAnsi="Times New Roman" w:cs="Times New Roman"/>
          <w:color w:val="9900FF"/>
          <w:sz w:val="26"/>
          <w:szCs w:val="26"/>
        </w:rPr>
      </w:pPr>
    </w:p>
    <w:p w:rsidR="00400F5C" w:rsidRPr="00F9562A" w:rsidRDefault="00871006" w:rsidP="00400F5C">
      <w:pPr>
        <w:spacing w:after="0" w:line="240" w:lineRule="auto"/>
        <w:jc w:val="both"/>
        <w:rPr>
          <w:rFonts w:ascii="Times New Roman" w:hAnsi="Times New Roman" w:cs="Times New Roman"/>
          <w:b/>
          <w:color w:val="9900FF"/>
          <w:sz w:val="26"/>
          <w:szCs w:val="26"/>
        </w:rPr>
      </w:pP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              </w:t>
      </w:r>
      <w:r w:rsidR="00400F5C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Данные таблицы показывают, что </w:t>
      </w:r>
      <w:proofErr w:type="gramStart"/>
      <w:r w:rsidR="003C4B80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на  </w:t>
      </w:r>
      <w:r w:rsidR="00DA6632" w:rsidRPr="00F9562A">
        <w:rPr>
          <w:rFonts w:ascii="Times New Roman" w:hAnsi="Times New Roman" w:cs="Times New Roman"/>
          <w:color w:val="9900FF"/>
          <w:sz w:val="26"/>
          <w:szCs w:val="26"/>
        </w:rPr>
        <w:t>2024</w:t>
      </w:r>
      <w:proofErr w:type="gramEnd"/>
      <w:r w:rsidR="00400F5C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год</w:t>
      </w:r>
      <w:r w:rsidR="003C4B80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намечен</w:t>
      </w:r>
      <w:r w:rsidR="00400F5C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рост количественных и качественных показателей развития отрасли животноводства при значительном сокращении затрат и практически  неизменных ценах реализации.</w:t>
      </w:r>
    </w:p>
    <w:p w:rsidR="00400F5C" w:rsidRPr="00F9562A" w:rsidRDefault="00400F5C" w:rsidP="00400F5C">
      <w:pPr>
        <w:spacing w:after="0" w:line="240" w:lineRule="auto"/>
        <w:ind w:right="-39" w:firstLine="360"/>
        <w:jc w:val="both"/>
        <w:rPr>
          <w:rFonts w:ascii="Times New Roman" w:hAnsi="Times New Roman" w:cs="Times New Roman"/>
          <w:b/>
          <w:color w:val="9900FF"/>
          <w:sz w:val="26"/>
          <w:szCs w:val="26"/>
        </w:rPr>
      </w:pPr>
    </w:p>
    <w:p w:rsidR="00400F5C" w:rsidRPr="00F9562A" w:rsidRDefault="00400F5C" w:rsidP="00336878">
      <w:pPr>
        <w:spacing w:after="0" w:line="240" w:lineRule="auto"/>
        <w:ind w:right="-39"/>
        <w:jc w:val="both"/>
        <w:rPr>
          <w:rFonts w:ascii="Times New Roman" w:hAnsi="Times New Roman" w:cs="Times New Roman"/>
          <w:b/>
          <w:color w:val="9900FF"/>
          <w:sz w:val="26"/>
          <w:szCs w:val="26"/>
        </w:rPr>
      </w:pPr>
      <w:proofErr w:type="gramStart"/>
      <w:r w:rsidRPr="00F9562A">
        <w:rPr>
          <w:rFonts w:ascii="Times New Roman" w:hAnsi="Times New Roman" w:cs="Times New Roman"/>
          <w:b/>
          <w:color w:val="9900FF"/>
          <w:sz w:val="26"/>
          <w:szCs w:val="26"/>
        </w:rPr>
        <w:t>Себестоимость  и</w:t>
      </w:r>
      <w:proofErr w:type="gramEnd"/>
      <w:r w:rsidRPr="00F9562A">
        <w:rPr>
          <w:rFonts w:ascii="Times New Roman" w:hAnsi="Times New Roman" w:cs="Times New Roman"/>
          <w:b/>
          <w:color w:val="9900FF"/>
          <w:sz w:val="26"/>
          <w:szCs w:val="26"/>
        </w:rPr>
        <w:t xml:space="preserve"> цены реализации (</w:t>
      </w:r>
      <w:r w:rsidR="00FE1E1A" w:rsidRPr="00F9562A">
        <w:rPr>
          <w:rFonts w:ascii="Times New Roman" w:hAnsi="Times New Roman" w:cs="Times New Roman"/>
          <w:b/>
          <w:color w:val="9900FF"/>
          <w:sz w:val="26"/>
          <w:szCs w:val="26"/>
        </w:rPr>
        <w:t xml:space="preserve">без </w:t>
      </w:r>
      <w:r w:rsidRPr="00F9562A">
        <w:rPr>
          <w:rFonts w:ascii="Times New Roman" w:hAnsi="Times New Roman" w:cs="Times New Roman"/>
          <w:b/>
          <w:color w:val="9900FF"/>
          <w:sz w:val="26"/>
          <w:szCs w:val="26"/>
        </w:rPr>
        <w:t>НДС)  на сельскохозяйственную продукцию</w:t>
      </w:r>
    </w:p>
    <w:p w:rsidR="00400F5C" w:rsidRPr="00F9562A" w:rsidRDefault="00400F5C" w:rsidP="00400F5C">
      <w:pPr>
        <w:spacing w:after="0" w:line="240" w:lineRule="auto"/>
        <w:ind w:right="-39" w:firstLine="360"/>
        <w:jc w:val="both"/>
        <w:rPr>
          <w:rFonts w:ascii="Times New Roman" w:hAnsi="Times New Roman" w:cs="Times New Roman"/>
          <w:color w:val="9900FF"/>
          <w:sz w:val="26"/>
          <w:szCs w:val="26"/>
        </w:rPr>
      </w:pP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</w:t>
      </w:r>
      <w:r w:rsidR="00AC2C20" w:rsidRPr="00F9562A">
        <w:rPr>
          <w:rFonts w:ascii="Times New Roman" w:hAnsi="Times New Roman" w:cs="Times New Roman"/>
          <w:color w:val="9900FF"/>
          <w:sz w:val="26"/>
          <w:szCs w:val="26"/>
        </w:rPr>
        <w:tab/>
      </w:r>
      <w:r w:rsidR="00AC2C20" w:rsidRPr="00F9562A">
        <w:rPr>
          <w:rFonts w:ascii="Times New Roman" w:hAnsi="Times New Roman" w:cs="Times New Roman"/>
          <w:color w:val="9900FF"/>
          <w:sz w:val="26"/>
          <w:szCs w:val="26"/>
        </w:rPr>
        <w:tab/>
      </w:r>
      <w:r w:rsidR="00AC2C20" w:rsidRPr="00F9562A">
        <w:rPr>
          <w:rFonts w:ascii="Times New Roman" w:hAnsi="Times New Roman" w:cs="Times New Roman"/>
          <w:color w:val="9900FF"/>
          <w:sz w:val="26"/>
          <w:szCs w:val="26"/>
        </w:rPr>
        <w:tab/>
      </w:r>
      <w:r w:rsidR="00AC2C20" w:rsidRPr="00F9562A">
        <w:rPr>
          <w:rFonts w:ascii="Times New Roman" w:hAnsi="Times New Roman" w:cs="Times New Roman"/>
          <w:color w:val="9900FF"/>
          <w:sz w:val="26"/>
          <w:szCs w:val="26"/>
        </w:rPr>
        <w:tab/>
      </w:r>
      <w:r w:rsidR="00AC2C20" w:rsidRPr="00F9562A">
        <w:rPr>
          <w:rFonts w:ascii="Times New Roman" w:hAnsi="Times New Roman" w:cs="Times New Roman"/>
          <w:color w:val="9900FF"/>
          <w:sz w:val="26"/>
          <w:szCs w:val="26"/>
        </w:rPr>
        <w:tab/>
      </w:r>
      <w:r w:rsidR="00AC2C20" w:rsidRPr="00F9562A">
        <w:rPr>
          <w:rFonts w:ascii="Times New Roman" w:hAnsi="Times New Roman" w:cs="Times New Roman"/>
          <w:color w:val="9900FF"/>
          <w:sz w:val="26"/>
          <w:szCs w:val="26"/>
        </w:rPr>
        <w:tab/>
      </w:r>
      <w:r w:rsidR="00AC2C20" w:rsidRPr="00F9562A">
        <w:rPr>
          <w:rFonts w:ascii="Times New Roman" w:hAnsi="Times New Roman" w:cs="Times New Roman"/>
          <w:color w:val="9900FF"/>
          <w:sz w:val="26"/>
          <w:szCs w:val="26"/>
        </w:rPr>
        <w:tab/>
      </w:r>
      <w:r w:rsidR="00AC2C20" w:rsidRPr="00F9562A">
        <w:rPr>
          <w:rFonts w:ascii="Times New Roman" w:hAnsi="Times New Roman" w:cs="Times New Roman"/>
          <w:color w:val="9900FF"/>
          <w:sz w:val="26"/>
          <w:szCs w:val="26"/>
        </w:rPr>
        <w:tab/>
      </w:r>
      <w:r w:rsidR="00AC2C20" w:rsidRPr="00F9562A">
        <w:rPr>
          <w:rFonts w:ascii="Times New Roman" w:hAnsi="Times New Roman" w:cs="Times New Roman"/>
          <w:color w:val="9900FF"/>
          <w:sz w:val="26"/>
          <w:szCs w:val="26"/>
        </w:rPr>
        <w:tab/>
      </w:r>
      <w:r w:rsidR="00AC2C20" w:rsidRPr="00F9562A">
        <w:rPr>
          <w:rFonts w:ascii="Times New Roman" w:hAnsi="Times New Roman" w:cs="Times New Roman"/>
          <w:color w:val="9900FF"/>
          <w:sz w:val="26"/>
          <w:szCs w:val="26"/>
        </w:rPr>
        <w:tab/>
      </w:r>
      <w:proofErr w:type="gramStart"/>
      <w:r w:rsidR="00AC2C20" w:rsidRPr="00F9562A">
        <w:rPr>
          <w:rFonts w:ascii="Times New Roman" w:hAnsi="Times New Roman" w:cs="Times New Roman"/>
          <w:color w:val="9900FF"/>
          <w:sz w:val="26"/>
          <w:szCs w:val="26"/>
        </w:rPr>
        <w:t>р</w:t>
      </w:r>
      <w:r w:rsidRPr="00F9562A">
        <w:rPr>
          <w:rFonts w:ascii="Times New Roman" w:hAnsi="Times New Roman" w:cs="Times New Roman"/>
          <w:color w:val="9900FF"/>
          <w:sz w:val="26"/>
          <w:szCs w:val="26"/>
        </w:rPr>
        <w:t>уб</w:t>
      </w:r>
      <w:r w:rsidR="00AC2C20"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лей </w:t>
      </w: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за</w:t>
      </w:r>
      <w:proofErr w:type="gramEnd"/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тонну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993"/>
        <w:gridCol w:w="992"/>
        <w:gridCol w:w="992"/>
        <w:gridCol w:w="1134"/>
        <w:gridCol w:w="993"/>
        <w:gridCol w:w="992"/>
        <w:gridCol w:w="992"/>
        <w:gridCol w:w="992"/>
      </w:tblGrid>
      <w:tr w:rsidR="00F9562A" w:rsidRPr="00F9562A" w:rsidTr="00336878">
        <w:trPr>
          <w:trHeight w:val="70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F5C" w:rsidRPr="00F9562A" w:rsidRDefault="00400F5C" w:rsidP="00400F5C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Показатели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C" w:rsidRPr="00F9562A" w:rsidRDefault="00DA6632" w:rsidP="00400F5C">
            <w:pPr>
              <w:spacing w:after="0" w:line="240" w:lineRule="auto"/>
              <w:ind w:right="-39" w:firstLine="7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2021</w:t>
            </w:r>
          </w:p>
          <w:p w:rsidR="00400F5C" w:rsidRPr="00F9562A" w:rsidRDefault="00400F5C" w:rsidP="00400F5C">
            <w:pPr>
              <w:spacing w:after="0" w:line="240" w:lineRule="auto"/>
              <w:ind w:right="-39" w:firstLine="7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(факт)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C" w:rsidRPr="00F9562A" w:rsidRDefault="00DA6632" w:rsidP="00400F5C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2022</w:t>
            </w:r>
          </w:p>
          <w:p w:rsidR="00400F5C" w:rsidRPr="00F9562A" w:rsidRDefault="00400F5C" w:rsidP="00400F5C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(факт)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C" w:rsidRPr="00F9562A" w:rsidRDefault="00DA6632" w:rsidP="00400F5C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2023</w:t>
            </w:r>
          </w:p>
          <w:p w:rsidR="00400F5C" w:rsidRPr="00F9562A" w:rsidRDefault="00400F5C" w:rsidP="00400F5C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(факт)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C" w:rsidRPr="00F9562A" w:rsidRDefault="00DA6632" w:rsidP="00587118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2024</w:t>
            </w:r>
            <w:r w:rsidR="00400F5C"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 xml:space="preserve"> (план)</w:t>
            </w:r>
          </w:p>
        </w:tc>
      </w:tr>
      <w:tr w:rsidR="00F9562A" w:rsidRPr="00F9562A" w:rsidTr="00336878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878" w:rsidRPr="00F9562A" w:rsidRDefault="00336878" w:rsidP="00400F5C">
            <w:pPr>
              <w:spacing w:after="0" w:line="240" w:lineRule="auto"/>
              <w:ind w:right="-39" w:firstLine="360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78" w:rsidRPr="00F9562A" w:rsidRDefault="00336878" w:rsidP="00400F5C">
            <w:pPr>
              <w:spacing w:after="0" w:line="240" w:lineRule="auto"/>
              <w:ind w:left="-134" w:right="-39"/>
              <w:jc w:val="center"/>
              <w:rPr>
                <w:rFonts w:ascii="Times New Roman" w:hAnsi="Times New Roman" w:cs="Times New Roman"/>
                <w:color w:val="9900FF"/>
              </w:rPr>
            </w:pPr>
            <w:r w:rsidRPr="00F9562A">
              <w:rPr>
                <w:rFonts w:ascii="Times New Roman" w:hAnsi="Times New Roman" w:cs="Times New Roman"/>
                <w:color w:val="9900FF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878" w:rsidRPr="00F9562A" w:rsidRDefault="00336878" w:rsidP="003368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Себестоимость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78" w:rsidRPr="00F9562A" w:rsidRDefault="00336878" w:rsidP="00400F5C">
            <w:pPr>
              <w:spacing w:after="0" w:line="240" w:lineRule="auto"/>
              <w:ind w:left="-134" w:right="-39"/>
              <w:jc w:val="center"/>
              <w:rPr>
                <w:rFonts w:ascii="Times New Roman" w:hAnsi="Times New Roman" w:cs="Times New Roman"/>
                <w:color w:val="9900FF"/>
              </w:rPr>
            </w:pPr>
            <w:r w:rsidRPr="00F9562A">
              <w:rPr>
                <w:rFonts w:ascii="Times New Roman" w:hAnsi="Times New Roman" w:cs="Times New Roman"/>
                <w:color w:val="9900FF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878" w:rsidRPr="00F9562A" w:rsidRDefault="00336878" w:rsidP="001632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Себестоимость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78" w:rsidRPr="00F9562A" w:rsidRDefault="00336878" w:rsidP="00400F5C">
            <w:pPr>
              <w:spacing w:after="0" w:line="240" w:lineRule="auto"/>
              <w:ind w:left="-134" w:right="-39"/>
              <w:jc w:val="center"/>
              <w:rPr>
                <w:rFonts w:ascii="Times New Roman" w:hAnsi="Times New Roman" w:cs="Times New Roman"/>
                <w:color w:val="9900FF"/>
              </w:rPr>
            </w:pPr>
            <w:r w:rsidRPr="00F9562A">
              <w:rPr>
                <w:rFonts w:ascii="Times New Roman" w:hAnsi="Times New Roman" w:cs="Times New Roman"/>
                <w:color w:val="9900FF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878" w:rsidRPr="00F9562A" w:rsidRDefault="00336878" w:rsidP="001632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Себестоимость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78" w:rsidRPr="00F9562A" w:rsidRDefault="00336878" w:rsidP="00400F5C">
            <w:pPr>
              <w:spacing w:after="0" w:line="240" w:lineRule="auto"/>
              <w:ind w:left="-134" w:right="-39"/>
              <w:jc w:val="center"/>
              <w:rPr>
                <w:rFonts w:ascii="Times New Roman" w:hAnsi="Times New Roman" w:cs="Times New Roman"/>
                <w:color w:val="9900FF"/>
              </w:rPr>
            </w:pPr>
            <w:r w:rsidRPr="00F9562A">
              <w:rPr>
                <w:rFonts w:ascii="Times New Roman" w:hAnsi="Times New Roman" w:cs="Times New Roman"/>
                <w:color w:val="9900FF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78" w:rsidRPr="00F9562A" w:rsidRDefault="00336878" w:rsidP="001632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Себестоимость</w:t>
            </w:r>
          </w:p>
        </w:tc>
      </w:tr>
      <w:tr w:rsidR="00F9562A" w:rsidRPr="00F9562A" w:rsidTr="00336878">
        <w:trPr>
          <w:trHeight w:val="41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93" w:rsidRPr="00F9562A" w:rsidRDefault="00315E93" w:rsidP="00315E93">
            <w:pPr>
              <w:spacing w:after="0" w:line="240" w:lineRule="auto"/>
              <w:ind w:right="-39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Зерно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278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481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375</w:t>
            </w:r>
          </w:p>
        </w:tc>
      </w:tr>
      <w:tr w:rsidR="00F9562A" w:rsidRPr="00F9562A" w:rsidTr="0033687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93" w:rsidRPr="00F9562A" w:rsidRDefault="00315E93" w:rsidP="00315E93">
            <w:pPr>
              <w:spacing w:after="0" w:line="240" w:lineRule="auto"/>
              <w:ind w:right="-39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Рапс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972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818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992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1050</w:t>
            </w:r>
          </w:p>
        </w:tc>
      </w:tr>
      <w:tr w:rsidR="00F9562A" w:rsidRPr="00F9562A" w:rsidTr="0033687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93" w:rsidRPr="00F9562A" w:rsidRDefault="00315E93" w:rsidP="00AC2C20">
            <w:pPr>
              <w:spacing w:after="0" w:line="240" w:lineRule="auto"/>
              <w:ind w:right="-39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Сахарная свекла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82</w:t>
            </w:r>
          </w:p>
        </w:tc>
      </w:tr>
      <w:tr w:rsidR="00F9562A" w:rsidRPr="00F9562A" w:rsidTr="0033687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93" w:rsidRPr="00F9562A" w:rsidRDefault="00315E93" w:rsidP="00315E93">
            <w:pPr>
              <w:spacing w:after="0" w:line="240" w:lineRule="auto"/>
              <w:ind w:right="-39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Молоко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768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691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697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676</w:t>
            </w:r>
          </w:p>
        </w:tc>
      </w:tr>
      <w:tr w:rsidR="00AC2C20" w:rsidRPr="00F9562A" w:rsidTr="0033687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93" w:rsidRPr="00F9562A" w:rsidRDefault="00315E93" w:rsidP="00315E93">
            <w:pPr>
              <w:spacing w:after="0" w:line="240" w:lineRule="auto"/>
              <w:ind w:right="-39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Мясо КРС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1784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4804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5515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6134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93" w:rsidRPr="00F9562A" w:rsidRDefault="00AC2C20" w:rsidP="00315E93">
            <w:pPr>
              <w:spacing w:after="0" w:line="240" w:lineRule="auto"/>
              <w:ind w:right="-39" w:firstLine="34"/>
              <w:jc w:val="right"/>
              <w:rPr>
                <w:rFonts w:ascii="Times New Roman" w:hAnsi="Times New Roman" w:cs="Times New Roman"/>
                <w:color w:val="9900FF"/>
                <w:sz w:val="24"/>
                <w:szCs w:val="24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4"/>
                <w:szCs w:val="24"/>
              </w:rPr>
              <w:t>6554</w:t>
            </w:r>
          </w:p>
        </w:tc>
      </w:tr>
    </w:tbl>
    <w:p w:rsidR="00400F5C" w:rsidRPr="00F9562A" w:rsidRDefault="00400F5C" w:rsidP="00400F5C">
      <w:pPr>
        <w:spacing w:after="0" w:line="240" w:lineRule="auto"/>
        <w:ind w:right="-39"/>
        <w:jc w:val="both"/>
        <w:rPr>
          <w:rFonts w:ascii="Times New Roman" w:hAnsi="Times New Roman" w:cs="Times New Roman"/>
          <w:color w:val="9900FF"/>
          <w:sz w:val="26"/>
          <w:szCs w:val="26"/>
        </w:rPr>
      </w:pPr>
    </w:p>
    <w:p w:rsidR="00400F5C" w:rsidRPr="00F9562A" w:rsidRDefault="00400F5C" w:rsidP="00400F5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9900FF"/>
          <w:sz w:val="26"/>
          <w:szCs w:val="26"/>
        </w:rPr>
      </w:pPr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    Основные показатели платежеспособности ОАО «Полыковичи» за анализируемый </w:t>
      </w:r>
      <w:proofErr w:type="gramStart"/>
      <w:r w:rsidRPr="00F9562A">
        <w:rPr>
          <w:rFonts w:ascii="Times New Roman" w:hAnsi="Times New Roman" w:cs="Times New Roman"/>
          <w:color w:val="9900FF"/>
          <w:sz w:val="26"/>
          <w:szCs w:val="26"/>
        </w:rPr>
        <w:t>период  выглядят</w:t>
      </w:r>
      <w:proofErr w:type="gramEnd"/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следующим образом:</w:t>
      </w:r>
    </w:p>
    <w:p w:rsidR="00400F5C" w:rsidRPr="00F9562A" w:rsidRDefault="00400F5C" w:rsidP="00400F5C">
      <w:pPr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  <w:color w:val="9900FF"/>
          <w:spacing w:val="6"/>
          <w:sz w:val="26"/>
          <w:szCs w:val="26"/>
        </w:rPr>
      </w:pPr>
    </w:p>
    <w:p w:rsidR="00400F5C" w:rsidRPr="00F9562A" w:rsidRDefault="00400F5C" w:rsidP="00400F5C">
      <w:pPr>
        <w:spacing w:after="0" w:line="240" w:lineRule="auto"/>
        <w:ind w:left="-425" w:right="57" w:firstLine="709"/>
        <w:rPr>
          <w:rFonts w:ascii="Times New Roman" w:hAnsi="Times New Roman" w:cs="Times New Roman"/>
          <w:color w:val="9900FF"/>
          <w:spacing w:val="6"/>
          <w:sz w:val="26"/>
          <w:szCs w:val="26"/>
        </w:rPr>
      </w:pPr>
      <w:r w:rsidRPr="00F9562A">
        <w:rPr>
          <w:rFonts w:ascii="Times New Roman" w:hAnsi="Times New Roman" w:cs="Times New Roman"/>
          <w:color w:val="9900FF"/>
          <w:spacing w:val="6"/>
          <w:sz w:val="26"/>
          <w:szCs w:val="26"/>
        </w:rPr>
        <w:t>Таблица 6. Коэффициенты платежеспособности по балансу</w:t>
      </w:r>
    </w:p>
    <w:p w:rsidR="00871006" w:rsidRPr="00F9562A" w:rsidRDefault="00871006" w:rsidP="00400F5C">
      <w:pPr>
        <w:spacing w:after="0" w:line="240" w:lineRule="auto"/>
        <w:ind w:left="-425" w:right="57" w:firstLine="709"/>
        <w:rPr>
          <w:rFonts w:ascii="Times New Roman" w:hAnsi="Times New Roman" w:cs="Times New Roman"/>
          <w:b/>
          <w:color w:val="9900FF"/>
          <w:spacing w:val="6"/>
          <w:sz w:val="26"/>
          <w:szCs w:val="26"/>
        </w:rPr>
      </w:pPr>
    </w:p>
    <w:tbl>
      <w:tblPr>
        <w:tblW w:w="10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3377"/>
        <w:gridCol w:w="1096"/>
        <w:gridCol w:w="1147"/>
        <w:gridCol w:w="1045"/>
        <w:gridCol w:w="1016"/>
        <w:gridCol w:w="1784"/>
      </w:tblGrid>
      <w:tr w:rsidR="00F9562A" w:rsidRPr="00F9562A" w:rsidTr="00CE170A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C" w:rsidRPr="00F9562A" w:rsidRDefault="00400F5C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4"/>
                <w:szCs w:val="24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C" w:rsidRPr="00F9562A" w:rsidRDefault="00400F5C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4"/>
                <w:szCs w:val="24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C" w:rsidRPr="00F9562A" w:rsidRDefault="00400F5C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4"/>
                <w:szCs w:val="24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4"/>
                <w:szCs w:val="24"/>
                <w:lang w:eastAsia="en-US"/>
              </w:rPr>
              <w:t>на 01.01.</w:t>
            </w:r>
          </w:p>
          <w:p w:rsidR="00400F5C" w:rsidRPr="00F9562A" w:rsidRDefault="00DA6632" w:rsidP="00FE1E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4"/>
                <w:szCs w:val="24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4"/>
                <w:szCs w:val="24"/>
                <w:lang w:eastAsia="en-US"/>
              </w:rPr>
              <w:t>2022</w:t>
            </w:r>
            <w:r w:rsidR="00400F5C" w:rsidRPr="00F9562A">
              <w:rPr>
                <w:rFonts w:ascii="Times New Roman" w:hAnsi="Times New Roman" w:cs="Times New Roman"/>
                <w:color w:val="9900FF"/>
                <w:spacing w:val="6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5C" w:rsidRPr="00F9562A" w:rsidRDefault="00400F5C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4"/>
                <w:szCs w:val="24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4"/>
                <w:szCs w:val="24"/>
                <w:lang w:eastAsia="en-US"/>
              </w:rPr>
              <w:t>на 01.01.</w:t>
            </w:r>
          </w:p>
          <w:p w:rsidR="00400F5C" w:rsidRPr="00F9562A" w:rsidRDefault="00DA6632" w:rsidP="00FE1E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4"/>
                <w:szCs w:val="24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4"/>
                <w:szCs w:val="24"/>
                <w:lang w:eastAsia="en-US"/>
              </w:rPr>
              <w:t>2023</w:t>
            </w:r>
            <w:r w:rsidR="00400F5C" w:rsidRPr="00F9562A">
              <w:rPr>
                <w:rFonts w:ascii="Times New Roman" w:hAnsi="Times New Roman" w:cs="Times New Roman"/>
                <w:color w:val="9900FF"/>
                <w:spacing w:val="6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C" w:rsidRPr="00F9562A" w:rsidRDefault="00400F5C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4"/>
                <w:szCs w:val="24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4"/>
                <w:szCs w:val="24"/>
                <w:lang w:eastAsia="en-US"/>
              </w:rPr>
              <w:t>на 01.01.</w:t>
            </w:r>
          </w:p>
          <w:p w:rsidR="00400F5C" w:rsidRPr="00F9562A" w:rsidRDefault="00DA6632" w:rsidP="00FE1E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4"/>
                <w:szCs w:val="24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4"/>
                <w:szCs w:val="24"/>
                <w:lang w:eastAsia="en-US"/>
              </w:rPr>
              <w:t>2024</w:t>
            </w:r>
            <w:r w:rsidR="00400F5C" w:rsidRPr="00F9562A">
              <w:rPr>
                <w:rFonts w:ascii="Times New Roman" w:hAnsi="Times New Roman" w:cs="Times New Roman"/>
                <w:color w:val="9900FF"/>
                <w:spacing w:val="6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F5C" w:rsidRPr="00F9562A" w:rsidRDefault="00400F5C" w:rsidP="00400F5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4"/>
                <w:szCs w:val="24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4"/>
                <w:szCs w:val="24"/>
                <w:lang w:eastAsia="en-US"/>
              </w:rPr>
              <w:t>на 01.01.</w:t>
            </w:r>
          </w:p>
          <w:p w:rsidR="00400F5C" w:rsidRPr="00F9562A" w:rsidRDefault="00DA6632" w:rsidP="00025F05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4"/>
                <w:szCs w:val="24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4"/>
                <w:szCs w:val="24"/>
                <w:lang w:eastAsia="en-US"/>
              </w:rPr>
              <w:t>2024</w:t>
            </w:r>
            <w:r w:rsidR="00400F5C" w:rsidRPr="00F9562A">
              <w:rPr>
                <w:rFonts w:ascii="Times New Roman" w:hAnsi="Times New Roman" w:cs="Times New Roman"/>
                <w:color w:val="9900FF"/>
                <w:spacing w:val="6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5C" w:rsidRPr="00F9562A" w:rsidRDefault="00400F5C" w:rsidP="00CE170A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color w:val="9900FF"/>
                <w:spacing w:val="6"/>
                <w:sz w:val="24"/>
                <w:szCs w:val="24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4"/>
                <w:szCs w:val="24"/>
                <w:lang w:eastAsia="en-US"/>
              </w:rPr>
              <w:t>Нормативное значение коэффициента</w:t>
            </w:r>
          </w:p>
        </w:tc>
      </w:tr>
      <w:tr w:rsidR="00F9562A" w:rsidRPr="00F9562A" w:rsidTr="00CE170A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6" w:rsidRPr="00F9562A" w:rsidRDefault="00871006" w:rsidP="0087100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>Коэффициент текущей ликвидности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>1,58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>1,53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>1,53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>1,50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lang w:eastAsia="en-US"/>
              </w:rPr>
            </w:pPr>
          </w:p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lang w:eastAsia="en-US"/>
              </w:rPr>
              <w:t>больше 1,5</w:t>
            </w:r>
          </w:p>
        </w:tc>
      </w:tr>
      <w:tr w:rsidR="00F9562A" w:rsidRPr="00F9562A" w:rsidTr="00CE170A">
        <w:trPr>
          <w:trHeight w:val="9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6" w:rsidRPr="00F9562A" w:rsidRDefault="00871006" w:rsidP="0087100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 xml:space="preserve">Коэффициент </w:t>
            </w:r>
            <w:proofErr w:type="spellStart"/>
            <w:proofErr w:type="gramStart"/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>обеспе-ченности</w:t>
            </w:r>
            <w:proofErr w:type="spellEnd"/>
            <w:proofErr w:type="gramEnd"/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 xml:space="preserve"> собственными оборотными средствами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>0,37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>0,35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>0,35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>0,22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lang w:eastAsia="en-US"/>
              </w:rPr>
            </w:pPr>
          </w:p>
          <w:p w:rsidR="00871006" w:rsidRPr="00F9562A" w:rsidRDefault="00871006" w:rsidP="00871006">
            <w:pPr>
              <w:spacing w:after="0" w:line="240" w:lineRule="auto"/>
              <w:ind w:firstLine="58"/>
              <w:jc w:val="center"/>
              <w:rPr>
                <w:rFonts w:ascii="Times New Roman" w:hAnsi="Times New Roman" w:cs="Times New Roman"/>
                <w:color w:val="9900FF"/>
                <w:lang w:eastAsia="en-US"/>
              </w:rPr>
            </w:pPr>
          </w:p>
          <w:p w:rsidR="00871006" w:rsidRPr="00F9562A" w:rsidRDefault="00871006" w:rsidP="00871006">
            <w:pPr>
              <w:spacing w:after="0" w:line="240" w:lineRule="auto"/>
              <w:ind w:firstLine="58"/>
              <w:jc w:val="center"/>
              <w:rPr>
                <w:rFonts w:ascii="Times New Roman" w:hAnsi="Times New Roman" w:cs="Times New Roman"/>
                <w:color w:val="9900FF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lang w:eastAsia="en-US"/>
              </w:rPr>
              <w:t>больше 0,2</w:t>
            </w:r>
          </w:p>
        </w:tc>
      </w:tr>
      <w:tr w:rsidR="00F9562A" w:rsidRPr="00F9562A" w:rsidTr="00CE170A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6" w:rsidRPr="00F9562A" w:rsidRDefault="00871006" w:rsidP="0087100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 xml:space="preserve">Коэффициент </w:t>
            </w:r>
            <w:proofErr w:type="spellStart"/>
            <w:proofErr w:type="gramStart"/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>обеспе-ченности</w:t>
            </w:r>
            <w:proofErr w:type="spellEnd"/>
            <w:proofErr w:type="gramEnd"/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 xml:space="preserve"> финансовых обязательств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>0,50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>0,50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>0,50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>0,52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lang w:eastAsia="en-US"/>
              </w:rPr>
            </w:pPr>
          </w:p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lang w:eastAsia="en-US"/>
              </w:rPr>
            </w:pPr>
          </w:p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lang w:eastAsia="en-US"/>
              </w:rPr>
              <w:t>меньше 0,85</w:t>
            </w:r>
          </w:p>
        </w:tc>
      </w:tr>
      <w:tr w:rsidR="00871006" w:rsidRPr="00F9562A" w:rsidTr="00CE170A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6" w:rsidRPr="00F9562A" w:rsidRDefault="00871006" w:rsidP="00871006">
            <w:pPr>
              <w:spacing w:after="0" w:line="240" w:lineRule="auto"/>
              <w:ind w:right="57"/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 xml:space="preserve">Коэффициент </w:t>
            </w:r>
            <w:proofErr w:type="spellStart"/>
            <w:proofErr w:type="gramStart"/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>финансо</w:t>
            </w:r>
            <w:proofErr w:type="spellEnd"/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>-вой</w:t>
            </w:r>
            <w:proofErr w:type="gramEnd"/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 xml:space="preserve"> независимости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>0,50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>0,60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>0,60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sz w:val="26"/>
                <w:szCs w:val="26"/>
                <w:lang w:eastAsia="en-US"/>
              </w:rPr>
              <w:t>0,50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lang w:eastAsia="en-US"/>
              </w:rPr>
            </w:pPr>
          </w:p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lang w:eastAsia="en-US"/>
              </w:rPr>
            </w:pPr>
          </w:p>
          <w:p w:rsidR="00871006" w:rsidRPr="00F9562A" w:rsidRDefault="00871006" w:rsidP="0087100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9900FF"/>
                <w:spacing w:val="6"/>
                <w:lang w:eastAsia="en-US"/>
              </w:rPr>
            </w:pPr>
            <w:r w:rsidRPr="00F9562A">
              <w:rPr>
                <w:rFonts w:ascii="Times New Roman" w:hAnsi="Times New Roman" w:cs="Times New Roman"/>
                <w:color w:val="9900FF"/>
                <w:spacing w:val="6"/>
                <w:lang w:eastAsia="en-US"/>
              </w:rPr>
              <w:t>Больше 0,5</w:t>
            </w:r>
          </w:p>
        </w:tc>
      </w:tr>
    </w:tbl>
    <w:p w:rsidR="00400F5C" w:rsidRPr="00F9562A" w:rsidRDefault="00400F5C" w:rsidP="00400F5C">
      <w:pPr>
        <w:spacing w:after="0" w:line="240" w:lineRule="auto"/>
        <w:ind w:left="-425" w:right="57"/>
        <w:jc w:val="both"/>
        <w:rPr>
          <w:rFonts w:ascii="Times New Roman" w:hAnsi="Times New Roman" w:cs="Times New Roman"/>
          <w:b/>
          <w:color w:val="9900FF"/>
          <w:spacing w:val="6"/>
          <w:sz w:val="26"/>
          <w:szCs w:val="26"/>
        </w:rPr>
      </w:pPr>
    </w:p>
    <w:p w:rsidR="00400F5C" w:rsidRPr="00F9562A" w:rsidRDefault="00400F5C" w:rsidP="00400F5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color w:val="9900FF"/>
          <w:spacing w:val="6"/>
          <w:sz w:val="26"/>
          <w:szCs w:val="26"/>
        </w:rPr>
      </w:pPr>
      <w:r w:rsidRPr="00F9562A">
        <w:rPr>
          <w:rFonts w:ascii="Times New Roman" w:hAnsi="Times New Roman" w:cs="Times New Roman"/>
          <w:b/>
          <w:color w:val="9900FF"/>
          <w:spacing w:val="6"/>
          <w:sz w:val="26"/>
          <w:szCs w:val="26"/>
        </w:rPr>
        <w:t xml:space="preserve">    Коэффициент обеспеченности финансовых </w:t>
      </w:r>
      <w:proofErr w:type="gramStart"/>
      <w:r w:rsidRPr="00F9562A">
        <w:rPr>
          <w:rFonts w:ascii="Times New Roman" w:hAnsi="Times New Roman" w:cs="Times New Roman"/>
          <w:b/>
          <w:color w:val="9900FF"/>
          <w:spacing w:val="6"/>
          <w:sz w:val="26"/>
          <w:szCs w:val="26"/>
        </w:rPr>
        <w:t>обязательств</w:t>
      </w:r>
      <w:r w:rsidRPr="00F9562A">
        <w:rPr>
          <w:rFonts w:ascii="Times New Roman" w:hAnsi="Times New Roman" w:cs="Times New Roman"/>
          <w:color w:val="9900FF"/>
          <w:spacing w:val="6"/>
          <w:sz w:val="26"/>
          <w:szCs w:val="26"/>
        </w:rPr>
        <w:t xml:space="preserve">активами  </w:t>
      </w:r>
      <w:r w:rsidRPr="00F9562A">
        <w:rPr>
          <w:rFonts w:ascii="Times New Roman" w:hAnsi="Times New Roman" w:cs="Times New Roman"/>
          <w:color w:val="9900FF"/>
          <w:sz w:val="26"/>
          <w:szCs w:val="26"/>
        </w:rPr>
        <w:t>ОАО</w:t>
      </w:r>
      <w:proofErr w:type="gramEnd"/>
      <w:r w:rsidRPr="00F9562A">
        <w:rPr>
          <w:rFonts w:ascii="Times New Roman" w:hAnsi="Times New Roman" w:cs="Times New Roman"/>
          <w:color w:val="9900FF"/>
          <w:sz w:val="26"/>
          <w:szCs w:val="26"/>
        </w:rPr>
        <w:t xml:space="preserve"> «Полыковичи» </w:t>
      </w:r>
      <w:r w:rsidRPr="00F9562A">
        <w:rPr>
          <w:rFonts w:ascii="Times New Roman" w:hAnsi="Times New Roman" w:cs="Times New Roman"/>
          <w:color w:val="9900FF"/>
          <w:spacing w:val="6"/>
          <w:sz w:val="26"/>
          <w:szCs w:val="26"/>
        </w:rPr>
        <w:t>по состоянию на 01.01.</w:t>
      </w:r>
      <w:r w:rsidR="00DA6632" w:rsidRPr="00F9562A">
        <w:rPr>
          <w:rFonts w:ascii="Times New Roman" w:hAnsi="Times New Roman" w:cs="Times New Roman"/>
          <w:color w:val="9900FF"/>
          <w:spacing w:val="6"/>
          <w:sz w:val="26"/>
          <w:szCs w:val="26"/>
        </w:rPr>
        <w:t>2024</w:t>
      </w:r>
      <w:r w:rsidRPr="00F9562A">
        <w:rPr>
          <w:rFonts w:ascii="Times New Roman" w:hAnsi="Times New Roman" w:cs="Times New Roman"/>
          <w:color w:val="9900FF"/>
          <w:spacing w:val="6"/>
          <w:sz w:val="26"/>
          <w:szCs w:val="26"/>
        </w:rPr>
        <w:t xml:space="preserve">  сформирован на уровне 0,</w:t>
      </w:r>
      <w:r w:rsidR="00AD181E" w:rsidRPr="00F9562A">
        <w:rPr>
          <w:rFonts w:ascii="Times New Roman" w:hAnsi="Times New Roman" w:cs="Times New Roman"/>
          <w:color w:val="9900FF"/>
          <w:spacing w:val="6"/>
          <w:sz w:val="26"/>
          <w:szCs w:val="26"/>
        </w:rPr>
        <w:t>5</w:t>
      </w:r>
      <w:r w:rsidR="00C25662" w:rsidRPr="00F9562A">
        <w:rPr>
          <w:rFonts w:ascii="Times New Roman" w:hAnsi="Times New Roman" w:cs="Times New Roman"/>
          <w:color w:val="9900FF"/>
          <w:spacing w:val="6"/>
          <w:sz w:val="26"/>
          <w:szCs w:val="26"/>
        </w:rPr>
        <w:t>2</w:t>
      </w:r>
      <w:r w:rsidRPr="00F9562A">
        <w:rPr>
          <w:rFonts w:ascii="Times New Roman" w:hAnsi="Times New Roman" w:cs="Times New Roman"/>
          <w:color w:val="9900FF"/>
          <w:spacing w:val="6"/>
          <w:sz w:val="26"/>
          <w:szCs w:val="26"/>
        </w:rPr>
        <w:t xml:space="preserve">, то есть большая часть активов предприятия сформирована за счет долгосрочных и краткосрочных обязательств поставщикам за сырье, привлеченных в т.ч. посредством получения банковских кредитов. </w:t>
      </w:r>
    </w:p>
    <w:p w:rsidR="00871006" w:rsidRPr="00F9562A" w:rsidRDefault="00400F5C" w:rsidP="00400F5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color w:val="9900FF"/>
          <w:spacing w:val="6"/>
          <w:sz w:val="26"/>
          <w:szCs w:val="26"/>
        </w:rPr>
      </w:pPr>
      <w:r w:rsidRPr="00F9562A">
        <w:rPr>
          <w:rFonts w:ascii="Times New Roman" w:hAnsi="Times New Roman" w:cs="Times New Roman"/>
          <w:b/>
          <w:color w:val="9900FF"/>
          <w:spacing w:val="6"/>
          <w:sz w:val="26"/>
          <w:szCs w:val="26"/>
        </w:rPr>
        <w:t xml:space="preserve">   </w:t>
      </w:r>
    </w:p>
    <w:p w:rsidR="00400F5C" w:rsidRPr="00F9562A" w:rsidRDefault="00400F5C" w:rsidP="00400F5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color w:val="9900FF"/>
          <w:spacing w:val="6"/>
          <w:sz w:val="26"/>
          <w:szCs w:val="26"/>
        </w:rPr>
      </w:pPr>
      <w:r w:rsidRPr="00F9562A">
        <w:rPr>
          <w:rFonts w:ascii="Times New Roman" w:hAnsi="Times New Roman" w:cs="Times New Roman"/>
          <w:b/>
          <w:color w:val="9900FF"/>
          <w:spacing w:val="6"/>
          <w:sz w:val="26"/>
          <w:szCs w:val="26"/>
        </w:rPr>
        <w:t xml:space="preserve"> Коэффициент обеспеченности собственными оборотными </w:t>
      </w:r>
      <w:proofErr w:type="gramStart"/>
      <w:r w:rsidRPr="00F9562A">
        <w:rPr>
          <w:rFonts w:ascii="Times New Roman" w:hAnsi="Times New Roman" w:cs="Times New Roman"/>
          <w:b/>
          <w:color w:val="9900FF"/>
          <w:spacing w:val="6"/>
          <w:sz w:val="26"/>
          <w:szCs w:val="26"/>
        </w:rPr>
        <w:t>средствами</w:t>
      </w:r>
      <w:r w:rsidR="00DA6632" w:rsidRPr="00F9562A">
        <w:rPr>
          <w:rFonts w:ascii="Times New Roman" w:hAnsi="Times New Roman" w:cs="Times New Roman"/>
          <w:b/>
          <w:color w:val="9900FF"/>
          <w:spacing w:val="6"/>
          <w:sz w:val="26"/>
          <w:szCs w:val="26"/>
        </w:rPr>
        <w:t xml:space="preserve">  </w:t>
      </w:r>
      <w:r w:rsidRPr="00F9562A">
        <w:rPr>
          <w:rFonts w:ascii="Times New Roman" w:hAnsi="Times New Roman" w:cs="Times New Roman"/>
          <w:color w:val="9900FF"/>
          <w:spacing w:val="6"/>
          <w:sz w:val="26"/>
          <w:szCs w:val="26"/>
        </w:rPr>
        <w:t>прогнозируется</w:t>
      </w:r>
      <w:proofErr w:type="gramEnd"/>
      <w:r w:rsidRPr="00F9562A">
        <w:rPr>
          <w:rFonts w:ascii="Times New Roman" w:hAnsi="Times New Roman" w:cs="Times New Roman"/>
          <w:color w:val="9900FF"/>
          <w:spacing w:val="6"/>
          <w:sz w:val="26"/>
          <w:szCs w:val="26"/>
        </w:rPr>
        <w:t xml:space="preserve">  </w:t>
      </w:r>
      <w:r w:rsidR="008B3C2B" w:rsidRPr="00F9562A">
        <w:rPr>
          <w:rFonts w:ascii="Times New Roman" w:hAnsi="Times New Roman" w:cs="Times New Roman"/>
          <w:color w:val="9900FF"/>
          <w:spacing w:val="6"/>
          <w:sz w:val="26"/>
          <w:szCs w:val="26"/>
        </w:rPr>
        <w:t xml:space="preserve">на конец планового </w:t>
      </w:r>
      <w:r w:rsidR="00DA6632" w:rsidRPr="00F9562A">
        <w:rPr>
          <w:rFonts w:ascii="Times New Roman" w:hAnsi="Times New Roman" w:cs="Times New Roman"/>
          <w:color w:val="9900FF"/>
          <w:spacing w:val="6"/>
          <w:sz w:val="26"/>
          <w:szCs w:val="26"/>
        </w:rPr>
        <w:t>2024</w:t>
      </w:r>
      <w:r w:rsidR="008B3C2B" w:rsidRPr="00F9562A">
        <w:rPr>
          <w:rFonts w:ascii="Times New Roman" w:hAnsi="Times New Roman" w:cs="Times New Roman"/>
          <w:color w:val="9900FF"/>
          <w:spacing w:val="6"/>
          <w:sz w:val="26"/>
          <w:szCs w:val="26"/>
        </w:rPr>
        <w:t xml:space="preserve"> года </w:t>
      </w:r>
      <w:r w:rsidRPr="00F9562A">
        <w:rPr>
          <w:rFonts w:ascii="Times New Roman" w:hAnsi="Times New Roman" w:cs="Times New Roman"/>
          <w:color w:val="9900FF"/>
          <w:spacing w:val="6"/>
          <w:sz w:val="26"/>
          <w:szCs w:val="26"/>
        </w:rPr>
        <w:t>на уровне 0,</w:t>
      </w:r>
      <w:r w:rsidR="00AD181E" w:rsidRPr="00F9562A">
        <w:rPr>
          <w:rFonts w:ascii="Times New Roman" w:hAnsi="Times New Roman" w:cs="Times New Roman"/>
          <w:color w:val="9900FF"/>
          <w:spacing w:val="6"/>
          <w:sz w:val="26"/>
          <w:szCs w:val="26"/>
        </w:rPr>
        <w:t>35</w:t>
      </w:r>
      <w:r w:rsidR="008B3C2B" w:rsidRPr="00F9562A">
        <w:rPr>
          <w:rFonts w:ascii="Times New Roman" w:hAnsi="Times New Roman" w:cs="Times New Roman"/>
          <w:color w:val="9900FF"/>
          <w:spacing w:val="6"/>
          <w:sz w:val="26"/>
          <w:szCs w:val="26"/>
        </w:rPr>
        <w:t>.</w:t>
      </w:r>
    </w:p>
    <w:p w:rsidR="00400F5C" w:rsidRPr="00F9562A" w:rsidRDefault="00400F5C" w:rsidP="00400F5C">
      <w:pPr>
        <w:spacing w:after="0" w:line="240" w:lineRule="auto"/>
        <w:ind w:right="57"/>
        <w:jc w:val="both"/>
        <w:rPr>
          <w:rFonts w:ascii="Times New Roman" w:hAnsi="Times New Roman" w:cs="Times New Roman"/>
          <w:color w:val="9900FF"/>
          <w:sz w:val="26"/>
          <w:szCs w:val="26"/>
        </w:rPr>
      </w:pPr>
    </w:p>
    <w:p w:rsidR="00400F5C" w:rsidRPr="00F9562A" w:rsidRDefault="00400F5C" w:rsidP="00400F5C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color w:val="9900FF"/>
          <w:sz w:val="26"/>
          <w:szCs w:val="26"/>
        </w:rPr>
      </w:pPr>
    </w:p>
    <w:tbl>
      <w:tblPr>
        <w:tblW w:w="100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275"/>
        <w:gridCol w:w="1276"/>
        <w:gridCol w:w="1282"/>
        <w:gridCol w:w="1282"/>
      </w:tblGrid>
      <w:tr w:rsidR="00F9562A" w:rsidRPr="00F9562A" w:rsidTr="00CD41BA">
        <w:trPr>
          <w:trHeight w:val="270"/>
        </w:trPr>
        <w:tc>
          <w:tcPr>
            <w:tcW w:w="4962" w:type="dxa"/>
            <w:vMerge w:val="restart"/>
            <w:shd w:val="clear" w:color="auto" w:fill="auto"/>
            <w:vAlign w:val="bottom"/>
          </w:tcPr>
          <w:p w:rsidR="00400F5C" w:rsidRPr="00F9562A" w:rsidRDefault="00400F5C" w:rsidP="00400F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5115" w:type="dxa"/>
            <w:gridSpan w:val="4"/>
            <w:shd w:val="clear" w:color="auto" w:fill="auto"/>
            <w:vAlign w:val="bottom"/>
          </w:tcPr>
          <w:p w:rsidR="00400F5C" w:rsidRPr="00F9562A" w:rsidRDefault="00400F5C" w:rsidP="00400F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по периодам</w:t>
            </w:r>
          </w:p>
        </w:tc>
      </w:tr>
      <w:tr w:rsidR="00F9562A" w:rsidRPr="00F9562A" w:rsidTr="00234183">
        <w:trPr>
          <w:trHeight w:val="480"/>
        </w:trPr>
        <w:tc>
          <w:tcPr>
            <w:tcW w:w="4962" w:type="dxa"/>
            <w:vMerge/>
            <w:shd w:val="clear" w:color="auto" w:fill="auto"/>
            <w:vAlign w:val="bottom"/>
          </w:tcPr>
          <w:p w:rsidR="00400F5C" w:rsidRPr="00F9562A" w:rsidRDefault="00400F5C" w:rsidP="00400F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400F5C" w:rsidRPr="00F9562A" w:rsidRDefault="00DA6632" w:rsidP="00400F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2021</w:t>
            </w:r>
            <w:r w:rsidR="00400F5C"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г</w:t>
            </w:r>
          </w:p>
          <w:p w:rsidR="00400F5C" w:rsidRPr="00F9562A" w:rsidRDefault="00400F5C" w:rsidP="00400F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400F5C" w:rsidRPr="00F9562A" w:rsidRDefault="00DA6632" w:rsidP="00400F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2022</w:t>
            </w:r>
          </w:p>
          <w:p w:rsidR="00400F5C" w:rsidRPr="00F9562A" w:rsidRDefault="00400F5C" w:rsidP="00400F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</w:p>
        </w:tc>
        <w:tc>
          <w:tcPr>
            <w:tcW w:w="1282" w:type="dxa"/>
            <w:shd w:val="clear" w:color="auto" w:fill="auto"/>
          </w:tcPr>
          <w:p w:rsidR="00400F5C" w:rsidRPr="00F9562A" w:rsidRDefault="00DA6632" w:rsidP="00C56816">
            <w:pPr>
              <w:spacing w:after="0" w:line="240" w:lineRule="auto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2023</w:t>
            </w:r>
          </w:p>
        </w:tc>
        <w:tc>
          <w:tcPr>
            <w:tcW w:w="1282" w:type="dxa"/>
            <w:vAlign w:val="bottom"/>
          </w:tcPr>
          <w:p w:rsidR="00400F5C" w:rsidRPr="00F9562A" w:rsidRDefault="00DA6632" w:rsidP="00C56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2024</w:t>
            </w:r>
            <w:r w:rsidR="00400F5C"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 xml:space="preserve"> прогноз</w:t>
            </w:r>
          </w:p>
        </w:tc>
      </w:tr>
      <w:tr w:rsidR="00F9562A" w:rsidRPr="00F9562A" w:rsidTr="00234183">
        <w:tc>
          <w:tcPr>
            <w:tcW w:w="4962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</w:p>
          <w:p w:rsidR="00871006" w:rsidRPr="00F9562A" w:rsidRDefault="00871006" w:rsidP="008710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Выручка от реализации продукции с НДС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9369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12100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13162</w:t>
            </w:r>
          </w:p>
        </w:tc>
        <w:tc>
          <w:tcPr>
            <w:tcW w:w="1282" w:type="dxa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14835</w:t>
            </w:r>
          </w:p>
        </w:tc>
      </w:tr>
      <w:tr w:rsidR="00F9562A" w:rsidRPr="00F9562A" w:rsidTr="00234183">
        <w:tc>
          <w:tcPr>
            <w:tcW w:w="4962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Налоги, сборы, платежи, включаемые в выручку от реализации продукции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977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1224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1331</w:t>
            </w:r>
          </w:p>
        </w:tc>
        <w:tc>
          <w:tcPr>
            <w:tcW w:w="1282" w:type="dxa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1501</w:t>
            </w:r>
          </w:p>
        </w:tc>
      </w:tr>
      <w:tr w:rsidR="00F9562A" w:rsidRPr="00F9562A" w:rsidTr="00234183">
        <w:tc>
          <w:tcPr>
            <w:tcW w:w="4962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Выручка от реализации продукции (за минусом НДС, акцизов и иных обязательных платежей)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8392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10876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11831</w:t>
            </w:r>
          </w:p>
        </w:tc>
        <w:tc>
          <w:tcPr>
            <w:tcW w:w="1282" w:type="dxa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13334</w:t>
            </w:r>
          </w:p>
        </w:tc>
      </w:tr>
      <w:tr w:rsidR="00F9562A" w:rsidRPr="00F9562A" w:rsidTr="00234183">
        <w:tc>
          <w:tcPr>
            <w:tcW w:w="4962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Себестоимость реализованной продукции, товаров, работ, услуг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8330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10810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11689</w:t>
            </w:r>
          </w:p>
        </w:tc>
        <w:tc>
          <w:tcPr>
            <w:tcW w:w="1282" w:type="dxa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13228</w:t>
            </w:r>
          </w:p>
        </w:tc>
      </w:tr>
      <w:tr w:rsidR="00F9562A" w:rsidRPr="00F9562A" w:rsidTr="00234183">
        <w:tc>
          <w:tcPr>
            <w:tcW w:w="4962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Прибыль (+) убыток (-</w:t>
            </w:r>
            <w:proofErr w:type="gramStart"/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)  от</w:t>
            </w:r>
            <w:proofErr w:type="gramEnd"/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 xml:space="preserve"> реализации продукции, товаров, работ, услуг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62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66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142</w:t>
            </w:r>
          </w:p>
        </w:tc>
        <w:tc>
          <w:tcPr>
            <w:tcW w:w="1282" w:type="dxa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106</w:t>
            </w:r>
          </w:p>
        </w:tc>
      </w:tr>
      <w:tr w:rsidR="00F9562A" w:rsidRPr="00F9562A" w:rsidTr="00234183">
        <w:tc>
          <w:tcPr>
            <w:tcW w:w="4962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Чистая прибыль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1000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1176</w:t>
            </w:r>
          </w:p>
        </w:tc>
        <w:tc>
          <w:tcPr>
            <w:tcW w:w="1282" w:type="dxa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200</w:t>
            </w:r>
          </w:p>
        </w:tc>
      </w:tr>
      <w:tr w:rsidR="00F9562A" w:rsidRPr="00F9562A" w:rsidTr="00234183">
        <w:tc>
          <w:tcPr>
            <w:tcW w:w="4962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Рентабельность продаж, %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0,66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0,6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1,2</w:t>
            </w:r>
          </w:p>
        </w:tc>
        <w:tc>
          <w:tcPr>
            <w:tcW w:w="1282" w:type="dxa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3,8</w:t>
            </w:r>
          </w:p>
        </w:tc>
      </w:tr>
      <w:tr w:rsidR="00871006" w:rsidRPr="00F9562A" w:rsidTr="00234183">
        <w:tc>
          <w:tcPr>
            <w:tcW w:w="4962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Рентабельность реализованной продукции, %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0,74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0,6</w:t>
            </w:r>
          </w:p>
        </w:tc>
        <w:tc>
          <w:tcPr>
            <w:tcW w:w="1282" w:type="dxa"/>
            <w:shd w:val="clear" w:color="auto" w:fill="auto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1,3</w:t>
            </w:r>
          </w:p>
        </w:tc>
        <w:tc>
          <w:tcPr>
            <w:tcW w:w="1282" w:type="dxa"/>
            <w:vAlign w:val="bottom"/>
          </w:tcPr>
          <w:p w:rsidR="00871006" w:rsidRPr="00F9562A" w:rsidRDefault="00871006" w:rsidP="008710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FF"/>
                <w:sz w:val="26"/>
                <w:szCs w:val="26"/>
              </w:rPr>
            </w:pPr>
            <w:r w:rsidRPr="00F9562A">
              <w:rPr>
                <w:rFonts w:ascii="Times New Roman" w:hAnsi="Times New Roman" w:cs="Times New Roman"/>
                <w:color w:val="9900FF"/>
                <w:sz w:val="26"/>
                <w:szCs w:val="26"/>
              </w:rPr>
              <w:t>0,8</w:t>
            </w:r>
          </w:p>
        </w:tc>
      </w:tr>
    </w:tbl>
    <w:p w:rsidR="00400F5C" w:rsidRPr="00F9562A" w:rsidRDefault="00400F5C" w:rsidP="00400F5C">
      <w:pPr>
        <w:spacing w:after="0" w:line="240" w:lineRule="auto"/>
        <w:jc w:val="both"/>
        <w:rPr>
          <w:rFonts w:ascii="Times New Roman" w:hAnsi="Times New Roman" w:cs="Times New Roman"/>
          <w:color w:val="9900FF"/>
          <w:sz w:val="26"/>
          <w:szCs w:val="26"/>
        </w:rPr>
      </w:pPr>
    </w:p>
    <w:p w:rsidR="00400F5C" w:rsidRPr="00F9562A" w:rsidRDefault="00400F5C" w:rsidP="00400F5C">
      <w:pPr>
        <w:pStyle w:val="af6"/>
        <w:jc w:val="both"/>
        <w:rPr>
          <w:rFonts w:ascii="Times New Roman" w:hAnsi="Times New Roman"/>
          <w:color w:val="9900FF"/>
          <w:sz w:val="26"/>
          <w:szCs w:val="26"/>
        </w:rPr>
      </w:pPr>
      <w:r w:rsidRPr="00F9562A">
        <w:rPr>
          <w:rFonts w:ascii="Times New Roman" w:hAnsi="Times New Roman"/>
          <w:color w:val="9900FF"/>
          <w:sz w:val="26"/>
          <w:szCs w:val="26"/>
        </w:rPr>
        <w:t xml:space="preserve">             Производство валовой продукции сельского хозяйства за </w:t>
      </w:r>
      <w:r w:rsidR="00DA6632" w:rsidRPr="00F9562A">
        <w:rPr>
          <w:rFonts w:ascii="Times New Roman" w:hAnsi="Times New Roman"/>
          <w:color w:val="9900FF"/>
          <w:sz w:val="26"/>
          <w:szCs w:val="26"/>
        </w:rPr>
        <w:t>2023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год составило </w:t>
      </w:r>
      <w:r w:rsidR="00C63CEF" w:rsidRPr="00F9562A">
        <w:rPr>
          <w:rFonts w:ascii="Times New Roman" w:hAnsi="Times New Roman"/>
          <w:color w:val="9900FF"/>
          <w:sz w:val="26"/>
          <w:szCs w:val="26"/>
        </w:rPr>
        <w:t>16,59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млн. рублей, темп роста </w:t>
      </w:r>
      <w:r w:rsidR="00FF7723" w:rsidRPr="00F9562A">
        <w:rPr>
          <w:rFonts w:ascii="Times New Roman" w:hAnsi="Times New Roman"/>
          <w:color w:val="9900FF"/>
          <w:sz w:val="26"/>
          <w:szCs w:val="26"/>
        </w:rPr>
        <w:t>10</w:t>
      </w:r>
      <w:r w:rsidR="00C63CEF" w:rsidRPr="00F9562A">
        <w:rPr>
          <w:rFonts w:ascii="Times New Roman" w:hAnsi="Times New Roman"/>
          <w:color w:val="9900FF"/>
          <w:sz w:val="26"/>
          <w:szCs w:val="26"/>
        </w:rPr>
        <w:t>2,7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%, при доведенном задании на год </w:t>
      </w:r>
      <w:r w:rsidR="00867C8A" w:rsidRPr="00F9562A">
        <w:rPr>
          <w:rFonts w:ascii="Times New Roman" w:hAnsi="Times New Roman"/>
          <w:color w:val="9900FF"/>
          <w:sz w:val="26"/>
          <w:szCs w:val="26"/>
        </w:rPr>
        <w:t>1</w:t>
      </w:r>
      <w:r w:rsidR="00FF7723" w:rsidRPr="00F9562A">
        <w:rPr>
          <w:rFonts w:ascii="Times New Roman" w:hAnsi="Times New Roman"/>
          <w:color w:val="9900FF"/>
          <w:sz w:val="26"/>
          <w:szCs w:val="26"/>
        </w:rPr>
        <w:t>0</w:t>
      </w:r>
      <w:r w:rsidR="00AD181E" w:rsidRPr="00F9562A">
        <w:rPr>
          <w:rFonts w:ascii="Times New Roman" w:hAnsi="Times New Roman"/>
          <w:color w:val="9900FF"/>
          <w:sz w:val="26"/>
          <w:szCs w:val="26"/>
        </w:rPr>
        <w:t>5</w:t>
      </w:r>
      <w:r w:rsidR="00867C8A" w:rsidRPr="00F9562A">
        <w:rPr>
          <w:rFonts w:ascii="Times New Roman" w:hAnsi="Times New Roman"/>
          <w:color w:val="9900FF"/>
          <w:sz w:val="26"/>
          <w:szCs w:val="26"/>
        </w:rPr>
        <w:t>,0%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. На </w:t>
      </w:r>
      <w:r w:rsidR="00DA6632" w:rsidRPr="00F9562A">
        <w:rPr>
          <w:rFonts w:ascii="Times New Roman" w:hAnsi="Times New Roman"/>
          <w:color w:val="9900FF"/>
          <w:sz w:val="26"/>
          <w:szCs w:val="26"/>
        </w:rPr>
        <w:t>2024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год прогноз производства валовой продукции в сопоставимых ценах </w:t>
      </w:r>
      <w:proofErr w:type="gramStart"/>
      <w:r w:rsidRPr="00F9562A">
        <w:rPr>
          <w:rFonts w:ascii="Times New Roman" w:hAnsi="Times New Roman"/>
          <w:color w:val="9900FF"/>
          <w:sz w:val="26"/>
          <w:szCs w:val="26"/>
        </w:rPr>
        <w:t xml:space="preserve">составляет  </w:t>
      </w:r>
      <w:r w:rsidR="00C63CEF" w:rsidRPr="00F9562A">
        <w:rPr>
          <w:rFonts w:ascii="Times New Roman" w:hAnsi="Times New Roman"/>
          <w:color w:val="9900FF"/>
          <w:sz w:val="26"/>
          <w:szCs w:val="26"/>
        </w:rPr>
        <w:t>20</w:t>
      </w:r>
      <w:proofErr w:type="gramEnd"/>
      <w:r w:rsidR="00C63CEF" w:rsidRPr="00F9562A">
        <w:rPr>
          <w:rFonts w:ascii="Times New Roman" w:hAnsi="Times New Roman"/>
          <w:color w:val="9900FF"/>
          <w:sz w:val="26"/>
          <w:szCs w:val="26"/>
        </w:rPr>
        <w:t>,4</w:t>
      </w:r>
      <w:r w:rsidR="00AD181E" w:rsidRPr="00F9562A">
        <w:rPr>
          <w:rFonts w:ascii="Times New Roman" w:hAnsi="Times New Roman"/>
          <w:color w:val="9900FF"/>
          <w:sz w:val="26"/>
          <w:szCs w:val="26"/>
        </w:rPr>
        <w:t xml:space="preserve"> 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млн.руб, рост </w:t>
      </w:r>
      <w:r w:rsidR="00C63CEF" w:rsidRPr="00F9562A">
        <w:rPr>
          <w:rFonts w:ascii="Times New Roman" w:hAnsi="Times New Roman"/>
          <w:color w:val="9900FF"/>
          <w:sz w:val="26"/>
          <w:szCs w:val="26"/>
        </w:rPr>
        <w:t>123,2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 %.</w:t>
      </w:r>
    </w:p>
    <w:p w:rsidR="00400F5C" w:rsidRPr="00F9562A" w:rsidRDefault="00400F5C" w:rsidP="00400F5C">
      <w:pPr>
        <w:pStyle w:val="af6"/>
        <w:jc w:val="both"/>
        <w:rPr>
          <w:rFonts w:ascii="Times New Roman" w:hAnsi="Times New Roman"/>
          <w:color w:val="9900FF"/>
          <w:sz w:val="26"/>
          <w:szCs w:val="26"/>
        </w:rPr>
      </w:pPr>
      <w:r w:rsidRPr="00F9562A">
        <w:rPr>
          <w:rFonts w:ascii="Times New Roman" w:hAnsi="Times New Roman"/>
          <w:color w:val="9900FF"/>
          <w:sz w:val="26"/>
          <w:szCs w:val="26"/>
        </w:rPr>
        <w:t xml:space="preserve">         Фонд заработной платы за </w:t>
      </w:r>
      <w:r w:rsidR="00DA6632" w:rsidRPr="00F9562A">
        <w:rPr>
          <w:rFonts w:ascii="Times New Roman" w:hAnsi="Times New Roman"/>
          <w:color w:val="9900FF"/>
          <w:sz w:val="26"/>
          <w:szCs w:val="26"/>
        </w:rPr>
        <w:t>2023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год </w:t>
      </w:r>
      <w:proofErr w:type="gramStart"/>
      <w:r w:rsidRPr="00F9562A">
        <w:rPr>
          <w:rFonts w:ascii="Times New Roman" w:hAnsi="Times New Roman"/>
          <w:color w:val="9900FF"/>
          <w:sz w:val="26"/>
          <w:szCs w:val="26"/>
        </w:rPr>
        <w:t>сложился  на</w:t>
      </w:r>
      <w:proofErr w:type="gramEnd"/>
      <w:r w:rsidRPr="00F9562A">
        <w:rPr>
          <w:rFonts w:ascii="Times New Roman" w:hAnsi="Times New Roman"/>
          <w:color w:val="9900FF"/>
          <w:sz w:val="26"/>
          <w:szCs w:val="26"/>
        </w:rPr>
        <w:t xml:space="preserve"> уровне </w:t>
      </w:r>
      <w:r w:rsidR="00C63CEF" w:rsidRPr="00F9562A">
        <w:rPr>
          <w:rFonts w:ascii="Times New Roman" w:hAnsi="Times New Roman"/>
          <w:color w:val="9900FF"/>
          <w:sz w:val="26"/>
          <w:szCs w:val="26"/>
        </w:rPr>
        <w:t>4,2</w:t>
      </w:r>
      <w:r w:rsidR="00AD181E" w:rsidRPr="00F9562A">
        <w:rPr>
          <w:rFonts w:ascii="Times New Roman" w:hAnsi="Times New Roman"/>
          <w:color w:val="9900FF"/>
          <w:sz w:val="26"/>
          <w:szCs w:val="26"/>
        </w:rPr>
        <w:t xml:space="preserve"> </w:t>
      </w:r>
      <w:r w:rsidR="00FF7723" w:rsidRPr="00F9562A">
        <w:rPr>
          <w:rFonts w:ascii="Times New Roman" w:hAnsi="Times New Roman"/>
          <w:color w:val="9900FF"/>
          <w:sz w:val="26"/>
          <w:szCs w:val="26"/>
        </w:rPr>
        <w:t>млн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.руб при среднемесячной заработной плате за </w:t>
      </w:r>
      <w:r w:rsidR="00DA6632" w:rsidRPr="00F9562A">
        <w:rPr>
          <w:rFonts w:ascii="Times New Roman" w:hAnsi="Times New Roman"/>
          <w:color w:val="9900FF"/>
          <w:sz w:val="26"/>
          <w:szCs w:val="26"/>
        </w:rPr>
        <w:t>2023</w:t>
      </w:r>
      <w:r w:rsidR="00867C8A" w:rsidRPr="00F9562A">
        <w:rPr>
          <w:rFonts w:ascii="Times New Roman" w:hAnsi="Times New Roman"/>
          <w:color w:val="9900FF"/>
          <w:sz w:val="26"/>
          <w:szCs w:val="26"/>
        </w:rPr>
        <w:t xml:space="preserve"> 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год  </w:t>
      </w:r>
      <w:r w:rsidR="00C63CEF" w:rsidRPr="00F9562A">
        <w:rPr>
          <w:rFonts w:ascii="Times New Roman" w:hAnsi="Times New Roman"/>
          <w:color w:val="9900FF"/>
          <w:sz w:val="26"/>
          <w:szCs w:val="26"/>
        </w:rPr>
        <w:t>1349,1</w:t>
      </w:r>
      <w:r w:rsidR="00FF7723" w:rsidRPr="00F9562A">
        <w:rPr>
          <w:rFonts w:ascii="Times New Roman" w:hAnsi="Times New Roman"/>
          <w:color w:val="9900FF"/>
          <w:sz w:val="26"/>
          <w:szCs w:val="26"/>
        </w:rPr>
        <w:t xml:space="preserve"> 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рубля, </w:t>
      </w:r>
      <w:r w:rsidR="00C63CEF" w:rsidRPr="00F9562A">
        <w:rPr>
          <w:rFonts w:ascii="Times New Roman" w:hAnsi="Times New Roman"/>
          <w:color w:val="9900FF"/>
          <w:sz w:val="26"/>
          <w:szCs w:val="26"/>
        </w:rPr>
        <w:t>96,4</w:t>
      </w:r>
      <w:r w:rsidR="00AD181E" w:rsidRPr="00F9562A">
        <w:rPr>
          <w:rFonts w:ascii="Times New Roman" w:hAnsi="Times New Roman"/>
          <w:color w:val="9900FF"/>
          <w:sz w:val="26"/>
          <w:szCs w:val="26"/>
        </w:rPr>
        <w:t xml:space="preserve"> </w:t>
      </w:r>
      <w:r w:rsidR="00867C8A" w:rsidRPr="00F9562A">
        <w:rPr>
          <w:rFonts w:ascii="Times New Roman" w:hAnsi="Times New Roman"/>
          <w:color w:val="9900FF"/>
          <w:sz w:val="26"/>
          <w:szCs w:val="26"/>
        </w:rPr>
        <w:t>%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к заданию (задание – </w:t>
      </w:r>
      <w:r w:rsidR="00C63CEF" w:rsidRPr="00F9562A">
        <w:rPr>
          <w:rFonts w:ascii="Times New Roman" w:hAnsi="Times New Roman"/>
          <w:color w:val="9900FF"/>
          <w:sz w:val="26"/>
          <w:szCs w:val="26"/>
        </w:rPr>
        <w:t>1400,0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руб.).  На </w:t>
      </w:r>
      <w:r w:rsidR="00DA6632" w:rsidRPr="00F9562A">
        <w:rPr>
          <w:rFonts w:ascii="Times New Roman" w:hAnsi="Times New Roman"/>
          <w:color w:val="9900FF"/>
          <w:sz w:val="26"/>
          <w:szCs w:val="26"/>
        </w:rPr>
        <w:t>2024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 год фонд зарплаты планируется на уровне </w:t>
      </w:r>
      <w:r w:rsidR="00C63CEF" w:rsidRPr="00F9562A">
        <w:rPr>
          <w:rFonts w:ascii="Times New Roman" w:hAnsi="Times New Roman"/>
          <w:color w:val="9900FF"/>
          <w:sz w:val="26"/>
          <w:szCs w:val="26"/>
        </w:rPr>
        <w:t>4,674</w:t>
      </w:r>
      <w:r w:rsidR="00D751A4" w:rsidRPr="00F9562A">
        <w:rPr>
          <w:rFonts w:ascii="Times New Roman" w:hAnsi="Times New Roman"/>
          <w:color w:val="9900FF"/>
          <w:sz w:val="26"/>
          <w:szCs w:val="26"/>
        </w:rPr>
        <w:t xml:space="preserve"> млн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.руб при среднемесячной заработной плате </w:t>
      </w:r>
      <w:r w:rsidR="00AD181E" w:rsidRPr="00F9562A">
        <w:rPr>
          <w:rFonts w:ascii="Times New Roman" w:hAnsi="Times New Roman"/>
          <w:color w:val="9900FF"/>
          <w:sz w:val="26"/>
          <w:szCs w:val="26"/>
        </w:rPr>
        <w:t>1</w:t>
      </w:r>
      <w:r w:rsidR="00C63CEF" w:rsidRPr="00F9562A">
        <w:rPr>
          <w:rFonts w:ascii="Times New Roman" w:hAnsi="Times New Roman"/>
          <w:color w:val="9900FF"/>
          <w:sz w:val="26"/>
          <w:szCs w:val="26"/>
        </w:rPr>
        <w:t>505,2</w:t>
      </w:r>
      <w:r w:rsidR="00AD181E" w:rsidRPr="00F9562A">
        <w:rPr>
          <w:rFonts w:ascii="Times New Roman" w:hAnsi="Times New Roman"/>
          <w:color w:val="9900FF"/>
          <w:sz w:val="26"/>
          <w:szCs w:val="26"/>
        </w:rPr>
        <w:t xml:space="preserve"> </w:t>
      </w:r>
      <w:r w:rsidRPr="00F9562A">
        <w:rPr>
          <w:rFonts w:ascii="Times New Roman" w:hAnsi="Times New Roman"/>
          <w:color w:val="9900FF"/>
          <w:sz w:val="26"/>
          <w:szCs w:val="26"/>
        </w:rPr>
        <w:t xml:space="preserve">руб в месяц (рост </w:t>
      </w:r>
      <w:r w:rsidR="00867C8A" w:rsidRPr="00F9562A">
        <w:rPr>
          <w:rFonts w:ascii="Times New Roman" w:hAnsi="Times New Roman"/>
          <w:color w:val="9900FF"/>
          <w:sz w:val="26"/>
          <w:szCs w:val="26"/>
        </w:rPr>
        <w:t>1</w:t>
      </w:r>
      <w:r w:rsidR="00C63CEF" w:rsidRPr="00F9562A">
        <w:rPr>
          <w:rFonts w:ascii="Times New Roman" w:hAnsi="Times New Roman"/>
          <w:color w:val="9900FF"/>
          <w:sz w:val="26"/>
          <w:szCs w:val="26"/>
        </w:rPr>
        <w:t>12,2</w:t>
      </w:r>
      <w:r w:rsidRPr="00F9562A">
        <w:rPr>
          <w:rFonts w:ascii="Times New Roman" w:hAnsi="Times New Roman"/>
          <w:color w:val="9900FF"/>
          <w:sz w:val="26"/>
          <w:szCs w:val="26"/>
        </w:rPr>
        <w:t>%).</w:t>
      </w:r>
    </w:p>
    <w:p w:rsidR="008203CC" w:rsidRDefault="008203CC" w:rsidP="008203CC">
      <w:pPr>
        <w:spacing w:after="0" w:line="240" w:lineRule="auto"/>
        <w:jc w:val="center"/>
        <w:rPr>
          <w:rFonts w:ascii="Times New Roman" w:hAnsi="Times New Roman" w:cs="Times New Roman"/>
          <w:color w:val="9933FF"/>
          <w:spacing w:val="-5"/>
          <w:sz w:val="26"/>
          <w:szCs w:val="26"/>
        </w:rPr>
      </w:pPr>
    </w:p>
    <w:p w:rsidR="008203CC" w:rsidRDefault="008203CC" w:rsidP="008203CC">
      <w:pPr>
        <w:spacing w:after="0" w:line="240" w:lineRule="auto"/>
        <w:jc w:val="center"/>
        <w:rPr>
          <w:rFonts w:ascii="Times New Roman" w:hAnsi="Times New Roman" w:cs="Times New Roman"/>
          <w:color w:val="9933FF"/>
          <w:spacing w:val="-5"/>
          <w:sz w:val="26"/>
          <w:szCs w:val="26"/>
        </w:rPr>
      </w:pPr>
    </w:p>
    <w:p w:rsidR="008203CC" w:rsidRDefault="008203CC" w:rsidP="008203CC">
      <w:pPr>
        <w:spacing w:after="0" w:line="240" w:lineRule="auto"/>
        <w:jc w:val="center"/>
        <w:rPr>
          <w:rFonts w:ascii="Times New Roman" w:hAnsi="Times New Roman" w:cs="Times New Roman"/>
          <w:color w:val="9933FF"/>
          <w:spacing w:val="-5"/>
          <w:sz w:val="26"/>
          <w:szCs w:val="26"/>
        </w:rPr>
      </w:pPr>
    </w:p>
    <w:p w:rsidR="008203CC" w:rsidRPr="00D751A4" w:rsidRDefault="008203CC" w:rsidP="008203CC">
      <w:pPr>
        <w:spacing w:after="0" w:line="240" w:lineRule="auto"/>
        <w:jc w:val="center"/>
        <w:rPr>
          <w:rFonts w:ascii="Times New Roman" w:hAnsi="Times New Roman" w:cs="Times New Roman"/>
          <w:color w:val="9933FF"/>
          <w:sz w:val="26"/>
          <w:szCs w:val="26"/>
        </w:rPr>
      </w:pPr>
      <w:r w:rsidRPr="00D751A4">
        <w:rPr>
          <w:rFonts w:ascii="Times New Roman" w:hAnsi="Times New Roman" w:cs="Times New Roman"/>
          <w:color w:val="9933FF"/>
          <w:spacing w:val="-5"/>
          <w:sz w:val="26"/>
          <w:szCs w:val="26"/>
        </w:rPr>
        <w:t>МЕРОПРИЯТИЯ ПО ОБЕСПЕЧЕНИЮ   ВЫПОЛНЕНИЯ   ПРОГНОЗА РАЗВИТИЯ   ОАО</w:t>
      </w:r>
      <w:proofErr w:type="gramStart"/>
      <w:r w:rsidRPr="00D751A4">
        <w:rPr>
          <w:rFonts w:ascii="Times New Roman" w:hAnsi="Times New Roman" w:cs="Times New Roman"/>
          <w:color w:val="9933FF"/>
          <w:spacing w:val="-5"/>
          <w:sz w:val="26"/>
          <w:szCs w:val="26"/>
        </w:rPr>
        <w:t xml:space="preserve">   «</w:t>
      </w:r>
      <w:proofErr w:type="gramEnd"/>
      <w:r w:rsidRPr="00D751A4">
        <w:rPr>
          <w:rFonts w:ascii="Times New Roman" w:hAnsi="Times New Roman" w:cs="Times New Roman"/>
          <w:color w:val="9933FF"/>
          <w:spacing w:val="-5"/>
          <w:sz w:val="26"/>
          <w:szCs w:val="26"/>
        </w:rPr>
        <w:t>ПОЛЫКОВИЧИ»  на 202</w:t>
      </w:r>
      <w:r>
        <w:rPr>
          <w:rFonts w:ascii="Times New Roman" w:hAnsi="Times New Roman" w:cs="Times New Roman"/>
          <w:color w:val="9933FF"/>
          <w:spacing w:val="-5"/>
          <w:sz w:val="26"/>
          <w:szCs w:val="26"/>
        </w:rPr>
        <w:t>4</w:t>
      </w:r>
      <w:r w:rsidRPr="00D751A4">
        <w:rPr>
          <w:rFonts w:ascii="Times New Roman" w:hAnsi="Times New Roman" w:cs="Times New Roman"/>
          <w:color w:val="9933FF"/>
          <w:spacing w:val="-5"/>
          <w:sz w:val="26"/>
          <w:szCs w:val="26"/>
        </w:rPr>
        <w:t xml:space="preserve"> год</w:t>
      </w:r>
    </w:p>
    <w:tbl>
      <w:tblPr>
        <w:tblpPr w:leftFromText="180" w:rightFromText="180" w:vertAnchor="text" w:horzAnchor="margin" w:tblpXSpec="center" w:tblpY="43"/>
        <w:tblW w:w="101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0"/>
        <w:gridCol w:w="5889"/>
        <w:gridCol w:w="1310"/>
        <w:gridCol w:w="2406"/>
      </w:tblGrid>
      <w:tr w:rsidR="008203CC" w:rsidRPr="00D751A4" w:rsidTr="004A2AB7">
        <w:trPr>
          <w:trHeight w:hRule="exact" w:val="616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left="38" w:right="34" w:firstLine="14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t xml:space="preserve">№ </w:t>
            </w:r>
            <w:r w:rsidRPr="00D751A4">
              <w:rPr>
                <w:rFonts w:ascii="Times New Roman" w:hAnsi="Times New Roman" w:cs="Times New Roman"/>
                <w:color w:val="9933FF"/>
                <w:spacing w:val="-7"/>
                <w:sz w:val="26"/>
                <w:szCs w:val="26"/>
              </w:rPr>
              <w:t>п/п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left="984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>Сроки исполнения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left="384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-2"/>
                <w:sz w:val="26"/>
                <w:szCs w:val="26"/>
              </w:rPr>
              <w:t>Исполнители</w:t>
            </w:r>
          </w:p>
        </w:tc>
      </w:tr>
      <w:tr w:rsidR="008203CC" w:rsidRPr="00D751A4" w:rsidTr="004A2AB7">
        <w:trPr>
          <w:trHeight w:hRule="exact" w:val="1787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t>1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right="14" w:hanging="19"/>
              <w:jc w:val="both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t>Продолжение работы по совершенствованию структуры посевных площа</w:t>
            </w:r>
            <w:r w:rsidRPr="00D751A4"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softHyphen/>
              <w:t>дей с учетом оптимизации землепользования и создания прочной кормовой базы для животноводческой отрасли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8203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t>До 01.04.202</w:t>
            </w:r>
            <w:r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t>4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right="43" w:hanging="19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2"/>
                <w:sz w:val="26"/>
                <w:szCs w:val="26"/>
              </w:rPr>
              <w:t xml:space="preserve">Зам. директора          по </w:t>
            </w:r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>производству, специалисты агрономической и зоотехнической служб</w:t>
            </w:r>
          </w:p>
        </w:tc>
      </w:tr>
      <w:tr w:rsidR="008203CC" w:rsidRPr="00D751A4" w:rsidTr="004A2AB7">
        <w:trPr>
          <w:trHeight w:hRule="exact" w:val="1648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t>2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right="14" w:hanging="14"/>
              <w:jc w:val="both"/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t xml:space="preserve">Обеспечение животноводческой отрасли концентрированными кормами </w:t>
            </w:r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 xml:space="preserve">собственного </w:t>
            </w:r>
            <w:proofErr w:type="gramStart"/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>производства  через</w:t>
            </w:r>
            <w:proofErr w:type="gramEnd"/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 xml:space="preserve"> приобретение белкового сырья и максимальное использование зернофуража собственного производства </w:t>
            </w:r>
          </w:p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right="14" w:hanging="14"/>
              <w:jc w:val="both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-2"/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right="43" w:hanging="14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1"/>
                <w:sz w:val="26"/>
                <w:szCs w:val="26"/>
              </w:rPr>
              <w:t xml:space="preserve">Зам. директора    по </w:t>
            </w:r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>животноводству и производству, первый заместитель директора</w:t>
            </w:r>
          </w:p>
        </w:tc>
      </w:tr>
      <w:tr w:rsidR="008203CC" w:rsidRPr="00D751A4" w:rsidTr="004A2AB7">
        <w:trPr>
          <w:trHeight w:hRule="exact" w:val="2188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lastRenderedPageBreak/>
              <w:t>3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right="5" w:hanging="10"/>
              <w:jc w:val="both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3"/>
                <w:sz w:val="26"/>
                <w:szCs w:val="26"/>
              </w:rPr>
              <w:t>Сокращение непроизводительного выбытия скота, повсеместное применение мер материального воздействия (взысканий) за вынужденную прирезку и падеж животных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-2"/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right="54" w:hanging="10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1"/>
                <w:sz w:val="26"/>
                <w:szCs w:val="26"/>
              </w:rPr>
              <w:t xml:space="preserve">Зам. директора    по </w:t>
            </w:r>
            <w:proofErr w:type="gramStart"/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>животноводству ,</w:t>
            </w:r>
            <w:proofErr w:type="gramEnd"/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 xml:space="preserve"> г</w:t>
            </w:r>
            <w:r w:rsidRPr="00D751A4">
              <w:rPr>
                <w:rFonts w:ascii="Times New Roman" w:hAnsi="Times New Roman" w:cs="Times New Roman"/>
                <w:color w:val="9933FF"/>
                <w:spacing w:val="-5"/>
                <w:sz w:val="26"/>
                <w:szCs w:val="26"/>
              </w:rPr>
              <w:t>л. ветврач , г</w:t>
            </w:r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>л. зоотехник, специалисты служб, бригадиры бригад животноводства</w:t>
            </w:r>
          </w:p>
        </w:tc>
      </w:tr>
      <w:tr w:rsidR="008203CC" w:rsidRPr="00D751A4" w:rsidTr="004A2AB7">
        <w:trPr>
          <w:trHeight w:hRule="exact" w:val="2261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t>4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right="5" w:hanging="10"/>
              <w:jc w:val="both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3"/>
                <w:sz w:val="26"/>
                <w:szCs w:val="26"/>
              </w:rPr>
              <w:t xml:space="preserve">Проведение целенаправленной работы по повышению продуктивности животных, увеличению надоев и привесов на одну голову </w:t>
            </w:r>
            <w:r w:rsidRPr="00D751A4"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t>скота не менее чем на 20 процентов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-2"/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right="38" w:hanging="10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1"/>
                <w:sz w:val="26"/>
                <w:szCs w:val="26"/>
              </w:rPr>
              <w:t xml:space="preserve">Зам. директора    по </w:t>
            </w:r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 xml:space="preserve">животноводству, </w:t>
            </w:r>
            <w:r w:rsidRPr="00D751A4">
              <w:rPr>
                <w:rFonts w:ascii="Times New Roman" w:hAnsi="Times New Roman" w:cs="Times New Roman"/>
                <w:color w:val="9933FF"/>
                <w:spacing w:val="-5"/>
                <w:sz w:val="26"/>
                <w:szCs w:val="26"/>
              </w:rPr>
              <w:t>гл. ветврач, г</w:t>
            </w:r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 xml:space="preserve">л. зоотехник, специалисты </w:t>
            </w:r>
            <w:proofErr w:type="gramStart"/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>служб,  бригадиры</w:t>
            </w:r>
            <w:proofErr w:type="gramEnd"/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 xml:space="preserve"> бригад животноводства</w:t>
            </w:r>
          </w:p>
        </w:tc>
      </w:tr>
      <w:tr w:rsidR="008203CC" w:rsidRPr="00D751A4" w:rsidTr="004A2AB7">
        <w:trPr>
          <w:trHeight w:hRule="exact" w:val="2144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t>5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right="5" w:hanging="10"/>
              <w:jc w:val="both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3"/>
                <w:sz w:val="26"/>
                <w:szCs w:val="26"/>
              </w:rPr>
              <w:t xml:space="preserve">Проведение работы по повышению объемов и качества реализуемой продукции (молока), применение форм материального поощрения (взысканий) за рост объемов реализованного </w:t>
            </w:r>
            <w:proofErr w:type="gramStart"/>
            <w:r w:rsidRPr="00D751A4">
              <w:rPr>
                <w:rFonts w:ascii="Times New Roman" w:hAnsi="Times New Roman" w:cs="Times New Roman"/>
                <w:color w:val="9933FF"/>
                <w:spacing w:val="3"/>
                <w:sz w:val="26"/>
                <w:szCs w:val="26"/>
              </w:rPr>
              <w:t>молока  сорта</w:t>
            </w:r>
            <w:proofErr w:type="gramEnd"/>
            <w:r w:rsidRPr="00D751A4">
              <w:rPr>
                <w:rFonts w:ascii="Times New Roman" w:hAnsi="Times New Roman" w:cs="Times New Roman"/>
                <w:color w:val="9933FF"/>
                <w:spacing w:val="3"/>
                <w:sz w:val="26"/>
                <w:szCs w:val="26"/>
              </w:rPr>
              <w:t xml:space="preserve"> «экстра» и высшим сортом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-2"/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right="38" w:hanging="10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1"/>
                <w:sz w:val="26"/>
                <w:szCs w:val="26"/>
              </w:rPr>
              <w:t xml:space="preserve">Зам. директора по </w:t>
            </w:r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 xml:space="preserve">животноводству, </w:t>
            </w:r>
            <w:r w:rsidRPr="00D751A4">
              <w:rPr>
                <w:rFonts w:ascii="Times New Roman" w:hAnsi="Times New Roman" w:cs="Times New Roman"/>
                <w:color w:val="9933FF"/>
                <w:spacing w:val="-5"/>
                <w:sz w:val="26"/>
                <w:szCs w:val="26"/>
              </w:rPr>
              <w:t>гл. ветврач, г</w:t>
            </w:r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 xml:space="preserve">л. зоотехник, специалисты </w:t>
            </w:r>
            <w:proofErr w:type="gramStart"/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>служб,  бригадиры</w:t>
            </w:r>
            <w:proofErr w:type="gramEnd"/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 xml:space="preserve"> бригад животноводства</w:t>
            </w:r>
          </w:p>
        </w:tc>
      </w:tr>
      <w:tr w:rsidR="008203CC" w:rsidRPr="00D751A4" w:rsidTr="004A2AB7">
        <w:trPr>
          <w:trHeight w:hRule="exact" w:val="2142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t>6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right="5" w:hanging="10"/>
              <w:jc w:val="both"/>
              <w:rPr>
                <w:rFonts w:ascii="Times New Roman" w:hAnsi="Times New Roman" w:cs="Times New Roman"/>
                <w:color w:val="9933FF"/>
                <w:spacing w:val="1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t>Оптимизация рационов кормления, доведение расхода кормов на производство еди</w:t>
            </w:r>
            <w:r w:rsidRPr="00D751A4"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softHyphen/>
            </w:r>
            <w:r w:rsidRPr="00D751A4">
              <w:rPr>
                <w:rFonts w:ascii="Times New Roman" w:hAnsi="Times New Roman" w:cs="Times New Roman"/>
                <w:color w:val="9933FF"/>
                <w:spacing w:val="1"/>
                <w:sz w:val="26"/>
                <w:szCs w:val="26"/>
              </w:rPr>
              <w:t>ницы продукции животноводства по подразделениям до нормативного показателя</w:t>
            </w:r>
          </w:p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right="5" w:hanging="10"/>
              <w:jc w:val="both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-2"/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right="34" w:hanging="10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1"/>
                <w:sz w:val="26"/>
                <w:szCs w:val="26"/>
              </w:rPr>
              <w:t xml:space="preserve">Зам. </w:t>
            </w:r>
            <w:proofErr w:type="gramStart"/>
            <w:r w:rsidRPr="00D751A4">
              <w:rPr>
                <w:rFonts w:ascii="Times New Roman" w:hAnsi="Times New Roman" w:cs="Times New Roman"/>
                <w:color w:val="9933FF"/>
                <w:spacing w:val="1"/>
                <w:sz w:val="26"/>
                <w:szCs w:val="26"/>
              </w:rPr>
              <w:t xml:space="preserve">директора  </w:t>
            </w:r>
            <w:proofErr w:type="spellStart"/>
            <w:r w:rsidRPr="00D751A4">
              <w:rPr>
                <w:rFonts w:ascii="Times New Roman" w:hAnsi="Times New Roman" w:cs="Times New Roman"/>
                <w:color w:val="9933FF"/>
                <w:spacing w:val="1"/>
                <w:sz w:val="26"/>
                <w:szCs w:val="26"/>
              </w:rPr>
              <w:t>по</w:t>
            </w:r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>животноводству</w:t>
            </w:r>
            <w:proofErr w:type="spellEnd"/>
            <w:proofErr w:type="gramEnd"/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 xml:space="preserve">, </w:t>
            </w:r>
            <w:r w:rsidRPr="00D751A4">
              <w:rPr>
                <w:rFonts w:ascii="Times New Roman" w:hAnsi="Times New Roman" w:cs="Times New Roman"/>
                <w:color w:val="9933FF"/>
                <w:spacing w:val="-5"/>
                <w:sz w:val="26"/>
                <w:szCs w:val="26"/>
              </w:rPr>
              <w:t>гл. ветврач, г</w:t>
            </w:r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>л. зоотехник, специалисты служб,  бригадиры бригад животноводства</w:t>
            </w:r>
          </w:p>
        </w:tc>
      </w:tr>
      <w:tr w:rsidR="008203CC" w:rsidRPr="00D751A4" w:rsidTr="004A2AB7">
        <w:trPr>
          <w:trHeight w:hRule="exact" w:val="2818"/>
        </w:trPr>
        <w:tc>
          <w:tcPr>
            <w:tcW w:w="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t>7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t xml:space="preserve">Проведение работы по сокращению сервис-периода маточного поголовья КРС, </w:t>
            </w:r>
            <w:r w:rsidRPr="00D751A4">
              <w:rPr>
                <w:rFonts w:ascii="Times New Roman" w:hAnsi="Times New Roman" w:cs="Times New Roman"/>
                <w:color w:val="9933FF"/>
                <w:spacing w:val="-2"/>
                <w:sz w:val="26"/>
                <w:szCs w:val="26"/>
              </w:rPr>
              <w:t xml:space="preserve">доведению выхода телят на 100 </w:t>
            </w:r>
            <w:r w:rsidRPr="00D751A4"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t>коров и телок до 85 голов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-2"/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right="34" w:hanging="5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1"/>
                <w:sz w:val="26"/>
                <w:szCs w:val="26"/>
              </w:rPr>
              <w:t xml:space="preserve">Зам. директора                      по </w:t>
            </w:r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 xml:space="preserve">животноводству, </w:t>
            </w:r>
            <w:r w:rsidRPr="00D751A4">
              <w:rPr>
                <w:rFonts w:ascii="Times New Roman" w:hAnsi="Times New Roman" w:cs="Times New Roman"/>
                <w:color w:val="9933FF"/>
                <w:spacing w:val="-5"/>
                <w:sz w:val="26"/>
                <w:szCs w:val="26"/>
              </w:rPr>
              <w:t>гл. ветврач, г</w:t>
            </w:r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 xml:space="preserve">л. </w:t>
            </w:r>
            <w:proofErr w:type="gramStart"/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>зоотехник,  специалисты</w:t>
            </w:r>
            <w:proofErr w:type="gramEnd"/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 xml:space="preserve"> ветеринарной службы,  бригадиры бригад животноводства</w:t>
            </w:r>
          </w:p>
        </w:tc>
      </w:tr>
      <w:tr w:rsidR="008203CC" w:rsidRPr="00D751A4" w:rsidTr="004A2AB7">
        <w:trPr>
          <w:trHeight w:hRule="exact" w:val="2277"/>
        </w:trPr>
        <w:tc>
          <w:tcPr>
            <w:tcW w:w="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t>8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left="6" w:right="243"/>
              <w:jc w:val="both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 xml:space="preserve">Проведение постоянной работы по оптимизации рабочих процессов, </w:t>
            </w:r>
            <w:proofErr w:type="gramStart"/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>повышению  производительности</w:t>
            </w:r>
            <w:proofErr w:type="gramEnd"/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 xml:space="preserve"> труда, пересмотру норм выработки и сдельных расценок на оплату труда;  разработка и внедрение расценок на оплату труда с увязкой  с показателями роста объемов и качества реализуемой продукции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-2"/>
                <w:sz w:val="26"/>
                <w:szCs w:val="26"/>
              </w:rPr>
              <w:t xml:space="preserve">Заместители руководителя, </w:t>
            </w:r>
            <w:proofErr w:type="spellStart"/>
            <w:r w:rsidRPr="00D751A4">
              <w:rPr>
                <w:rFonts w:ascii="Times New Roman" w:hAnsi="Times New Roman" w:cs="Times New Roman"/>
                <w:color w:val="9933FF"/>
                <w:spacing w:val="-2"/>
                <w:sz w:val="26"/>
                <w:szCs w:val="26"/>
              </w:rPr>
              <w:t>гл.специалисты</w:t>
            </w:r>
            <w:proofErr w:type="spellEnd"/>
            <w:proofErr w:type="gramStart"/>
            <w:r w:rsidRPr="00D751A4">
              <w:rPr>
                <w:rFonts w:ascii="Times New Roman" w:hAnsi="Times New Roman" w:cs="Times New Roman"/>
                <w:color w:val="9933FF"/>
                <w:spacing w:val="-2"/>
                <w:sz w:val="26"/>
                <w:szCs w:val="26"/>
              </w:rPr>
              <w:t>,  специалисты</w:t>
            </w:r>
            <w:proofErr w:type="gramEnd"/>
            <w:r w:rsidRPr="00D751A4">
              <w:rPr>
                <w:rFonts w:ascii="Times New Roman" w:hAnsi="Times New Roman" w:cs="Times New Roman"/>
                <w:color w:val="9933FF"/>
                <w:spacing w:val="-2"/>
                <w:sz w:val="26"/>
                <w:szCs w:val="26"/>
              </w:rPr>
              <w:t xml:space="preserve"> и руководители подразделений</w:t>
            </w:r>
          </w:p>
        </w:tc>
      </w:tr>
      <w:tr w:rsidR="008203CC" w:rsidRPr="00D751A4" w:rsidTr="004A2AB7">
        <w:trPr>
          <w:trHeight w:hRule="exact" w:val="888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lastRenderedPageBreak/>
              <w:t>9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3"/>
                <w:sz w:val="26"/>
                <w:szCs w:val="26"/>
              </w:rPr>
              <w:t xml:space="preserve">Достижение рентабельного производства всех </w:t>
            </w:r>
            <w:r w:rsidRPr="00D751A4"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t>видов продукции, работ и услуг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-2"/>
                <w:sz w:val="26"/>
                <w:szCs w:val="26"/>
              </w:rPr>
              <w:t xml:space="preserve">Заместители руководителя, </w:t>
            </w:r>
            <w:proofErr w:type="spellStart"/>
            <w:r w:rsidRPr="00D751A4">
              <w:rPr>
                <w:rFonts w:ascii="Times New Roman" w:hAnsi="Times New Roman" w:cs="Times New Roman"/>
                <w:color w:val="9933FF"/>
                <w:spacing w:val="-2"/>
                <w:sz w:val="26"/>
                <w:szCs w:val="26"/>
              </w:rPr>
              <w:t>гл.специалисты</w:t>
            </w:r>
            <w:proofErr w:type="spellEnd"/>
          </w:p>
        </w:tc>
      </w:tr>
      <w:tr w:rsidR="008203CC" w:rsidRPr="00D751A4" w:rsidTr="004A2AB7">
        <w:trPr>
          <w:trHeight w:hRule="exact" w:val="152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left="53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t>10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left="5" w:firstLine="10"/>
              <w:jc w:val="both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t>Оптимизация численности руководителей, спе</w:t>
            </w:r>
            <w:r w:rsidRPr="00D751A4"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softHyphen/>
            </w:r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 xml:space="preserve">циалистов и работников, пересмотр их должностных обязанностей и увязав ее с выполнением важнейших показателей (объемов производства, </w:t>
            </w:r>
            <w:r w:rsidRPr="00D751A4"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t>реализации и др.)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8203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-2"/>
                <w:sz w:val="26"/>
                <w:szCs w:val="26"/>
              </w:rPr>
              <w:t>До 01.06.202</w:t>
            </w:r>
            <w:r>
              <w:rPr>
                <w:rFonts w:ascii="Times New Roman" w:hAnsi="Times New Roman" w:cs="Times New Roman"/>
                <w:color w:val="9933FF"/>
                <w:spacing w:val="-2"/>
                <w:sz w:val="26"/>
                <w:szCs w:val="26"/>
              </w:rPr>
              <w:t>4</w:t>
            </w:r>
            <w:r w:rsidRPr="00D751A4">
              <w:rPr>
                <w:rFonts w:ascii="Times New Roman" w:hAnsi="Times New Roman" w:cs="Times New Roman"/>
                <w:color w:val="9933FF"/>
                <w:spacing w:val="-2"/>
                <w:sz w:val="26"/>
                <w:szCs w:val="26"/>
              </w:rPr>
              <w:t xml:space="preserve"> г.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proofErr w:type="spellStart"/>
            <w:r w:rsidRPr="00D751A4">
              <w:rPr>
                <w:rFonts w:ascii="Times New Roman" w:hAnsi="Times New Roman" w:cs="Times New Roman"/>
                <w:color w:val="9933FF"/>
                <w:spacing w:val="-2"/>
                <w:sz w:val="26"/>
                <w:szCs w:val="26"/>
              </w:rPr>
              <w:t>Гл.экономист</w:t>
            </w:r>
            <w:proofErr w:type="spellEnd"/>
            <w:r w:rsidRPr="00D751A4">
              <w:rPr>
                <w:rFonts w:ascii="Times New Roman" w:hAnsi="Times New Roman" w:cs="Times New Roman"/>
                <w:color w:val="9933FF"/>
                <w:spacing w:val="-2"/>
                <w:sz w:val="26"/>
                <w:szCs w:val="26"/>
              </w:rPr>
              <w:t>, руководители подразделений</w:t>
            </w:r>
          </w:p>
        </w:tc>
      </w:tr>
      <w:tr w:rsidR="008203CC" w:rsidRPr="00D751A4" w:rsidTr="004A2AB7">
        <w:trPr>
          <w:trHeight w:hRule="exact" w:val="1853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t>11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3"/>
                <w:sz w:val="26"/>
                <w:szCs w:val="26"/>
              </w:rPr>
              <w:t xml:space="preserve">Постоянный контроль и учет расхода газа, воды, </w:t>
            </w:r>
            <w:r w:rsidRPr="00D751A4">
              <w:rPr>
                <w:rFonts w:ascii="Times New Roman" w:hAnsi="Times New Roman" w:cs="Times New Roman"/>
                <w:color w:val="9933FF"/>
                <w:spacing w:val="-1"/>
                <w:sz w:val="26"/>
                <w:szCs w:val="26"/>
              </w:rPr>
              <w:t>тепло- и электроэнергии, топлива и ГСМ</w:t>
            </w:r>
            <w:r w:rsidRPr="00D751A4"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t>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-2"/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color w:val="9933FF"/>
                <w:spacing w:val="-2"/>
                <w:sz w:val="26"/>
                <w:szCs w:val="26"/>
              </w:rPr>
            </w:pPr>
            <w:proofErr w:type="spellStart"/>
            <w:r w:rsidRPr="00D751A4">
              <w:rPr>
                <w:rFonts w:ascii="Times New Roman" w:hAnsi="Times New Roman" w:cs="Times New Roman"/>
                <w:color w:val="9933FF"/>
                <w:spacing w:val="-2"/>
                <w:sz w:val="26"/>
                <w:szCs w:val="26"/>
              </w:rPr>
              <w:t>Гл.энергетик</w:t>
            </w:r>
            <w:proofErr w:type="spellEnd"/>
            <w:r w:rsidRPr="00D751A4">
              <w:rPr>
                <w:rFonts w:ascii="Times New Roman" w:hAnsi="Times New Roman" w:cs="Times New Roman"/>
                <w:color w:val="9933FF"/>
                <w:spacing w:val="-2"/>
                <w:sz w:val="26"/>
                <w:szCs w:val="26"/>
              </w:rPr>
              <w:t xml:space="preserve">, специалисты инженерной службы, </w:t>
            </w:r>
          </w:p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color w:val="9933FF"/>
                <w:spacing w:val="-2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-2"/>
                <w:sz w:val="26"/>
                <w:szCs w:val="26"/>
              </w:rPr>
              <w:t xml:space="preserve">руководители </w:t>
            </w:r>
          </w:p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-2"/>
                <w:sz w:val="26"/>
                <w:szCs w:val="26"/>
              </w:rPr>
              <w:t>подразделения</w:t>
            </w:r>
          </w:p>
        </w:tc>
      </w:tr>
      <w:tr w:rsidR="008203CC" w:rsidRPr="00D751A4" w:rsidTr="004A2AB7">
        <w:trPr>
          <w:trHeight w:hRule="exact" w:val="1412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t>12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left="5" w:firstLine="10"/>
              <w:jc w:val="both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1"/>
                <w:sz w:val="26"/>
                <w:szCs w:val="26"/>
              </w:rPr>
              <w:t xml:space="preserve">Проведение работы по пересмотру в сторону уменьшения норм </w:t>
            </w:r>
            <w:r w:rsidRPr="00D751A4">
              <w:rPr>
                <w:rFonts w:ascii="Times New Roman" w:hAnsi="Times New Roman" w:cs="Times New Roman"/>
                <w:color w:val="9933FF"/>
                <w:sz w:val="26"/>
                <w:szCs w:val="26"/>
              </w:rPr>
              <w:t xml:space="preserve">расхода ГСМ на транспортных и полевых работах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-2"/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03CC" w:rsidRPr="00D751A4" w:rsidRDefault="008203CC" w:rsidP="004A2AB7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color w:val="9933FF"/>
                <w:sz w:val="26"/>
                <w:szCs w:val="26"/>
              </w:rPr>
            </w:pPr>
            <w:r w:rsidRPr="00D751A4">
              <w:rPr>
                <w:rFonts w:ascii="Times New Roman" w:hAnsi="Times New Roman" w:cs="Times New Roman"/>
                <w:color w:val="9933FF"/>
                <w:spacing w:val="-2"/>
                <w:sz w:val="26"/>
                <w:szCs w:val="26"/>
              </w:rPr>
              <w:t>специалисты инженерной и экономической службы</w:t>
            </w:r>
          </w:p>
        </w:tc>
      </w:tr>
    </w:tbl>
    <w:p w:rsidR="008203CC" w:rsidRPr="00D751A4" w:rsidRDefault="008203CC" w:rsidP="008203CC">
      <w:pPr>
        <w:spacing w:after="0" w:line="240" w:lineRule="auto"/>
        <w:rPr>
          <w:rFonts w:ascii="Times New Roman" w:hAnsi="Times New Roman" w:cs="Times New Roman"/>
          <w:color w:val="9933FF"/>
          <w:sz w:val="26"/>
          <w:szCs w:val="26"/>
        </w:rPr>
      </w:pPr>
    </w:p>
    <w:p w:rsidR="008203CC" w:rsidRPr="00D751A4" w:rsidRDefault="008203CC" w:rsidP="008203CC">
      <w:pPr>
        <w:spacing w:after="0" w:line="240" w:lineRule="auto"/>
        <w:rPr>
          <w:rFonts w:ascii="Times New Roman" w:hAnsi="Times New Roman" w:cs="Times New Roman"/>
          <w:color w:val="9933FF"/>
          <w:sz w:val="26"/>
          <w:szCs w:val="26"/>
        </w:rPr>
      </w:pPr>
    </w:p>
    <w:p w:rsidR="008203CC" w:rsidRPr="00D751A4" w:rsidRDefault="008203CC" w:rsidP="008203CC">
      <w:pPr>
        <w:spacing w:after="0" w:line="240" w:lineRule="auto"/>
        <w:rPr>
          <w:rFonts w:ascii="Times New Roman" w:hAnsi="Times New Roman" w:cs="Times New Roman"/>
          <w:color w:val="9933FF"/>
          <w:sz w:val="26"/>
          <w:szCs w:val="26"/>
        </w:rPr>
      </w:pPr>
    </w:p>
    <w:p w:rsidR="008203CC" w:rsidRPr="00D751A4" w:rsidRDefault="008203CC" w:rsidP="008203CC">
      <w:pPr>
        <w:spacing w:after="0" w:line="240" w:lineRule="auto"/>
        <w:rPr>
          <w:rFonts w:ascii="Times New Roman" w:hAnsi="Times New Roman" w:cs="Times New Roman"/>
          <w:color w:val="9933FF"/>
          <w:sz w:val="26"/>
          <w:szCs w:val="26"/>
        </w:rPr>
      </w:pPr>
    </w:p>
    <w:p w:rsidR="008203CC" w:rsidRPr="00D751A4" w:rsidRDefault="008203CC" w:rsidP="008203CC">
      <w:pPr>
        <w:spacing w:after="0" w:line="240" w:lineRule="auto"/>
        <w:rPr>
          <w:rFonts w:ascii="Times New Roman" w:hAnsi="Times New Roman" w:cs="Times New Roman"/>
          <w:color w:val="9933FF"/>
          <w:sz w:val="26"/>
          <w:szCs w:val="26"/>
        </w:rPr>
      </w:pPr>
    </w:p>
    <w:p w:rsidR="008203CC" w:rsidRPr="00D751A4" w:rsidRDefault="008203CC" w:rsidP="008203CC">
      <w:pPr>
        <w:spacing w:after="0" w:line="240" w:lineRule="auto"/>
        <w:rPr>
          <w:rFonts w:ascii="Times New Roman" w:hAnsi="Times New Roman" w:cs="Times New Roman"/>
          <w:color w:val="9933FF"/>
          <w:sz w:val="26"/>
          <w:szCs w:val="26"/>
        </w:rPr>
      </w:pPr>
    </w:p>
    <w:p w:rsidR="00D751A4" w:rsidRPr="00F9562A" w:rsidRDefault="00D751A4" w:rsidP="00400F5C">
      <w:pPr>
        <w:pStyle w:val="af6"/>
        <w:jc w:val="both"/>
        <w:rPr>
          <w:rFonts w:ascii="Times New Roman" w:hAnsi="Times New Roman"/>
          <w:color w:val="9900FF"/>
          <w:sz w:val="26"/>
          <w:szCs w:val="26"/>
        </w:rPr>
      </w:pPr>
      <w:bookmarkStart w:id="0" w:name="_GoBack"/>
      <w:bookmarkEnd w:id="0"/>
    </w:p>
    <w:sectPr w:rsidR="00D751A4" w:rsidRPr="00F9562A" w:rsidSect="00825FF4">
      <w:headerReference w:type="default" r:id="rId8"/>
      <w:pgSz w:w="11906" w:h="16838"/>
      <w:pgMar w:top="1021" w:right="567" w:bottom="102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92E" w:rsidRDefault="00E6392E" w:rsidP="00825FF4">
      <w:pPr>
        <w:spacing w:after="0" w:line="240" w:lineRule="auto"/>
      </w:pPr>
      <w:r>
        <w:separator/>
      </w:r>
    </w:p>
  </w:endnote>
  <w:endnote w:type="continuationSeparator" w:id="0">
    <w:p w:rsidR="00E6392E" w:rsidRDefault="00E6392E" w:rsidP="0082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92E" w:rsidRDefault="00E6392E" w:rsidP="00825FF4">
      <w:pPr>
        <w:spacing w:after="0" w:line="240" w:lineRule="auto"/>
      </w:pPr>
      <w:r>
        <w:separator/>
      </w:r>
    </w:p>
  </w:footnote>
  <w:footnote w:type="continuationSeparator" w:id="0">
    <w:p w:rsidR="00E6392E" w:rsidRDefault="00E6392E" w:rsidP="00825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4824181"/>
      <w:docPartObj>
        <w:docPartGallery w:val="Page Numbers (Top of Page)"/>
        <w:docPartUnique/>
      </w:docPartObj>
    </w:sdtPr>
    <w:sdtContent>
      <w:p w:rsidR="00825FF4" w:rsidRDefault="00825FF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825FF4" w:rsidRDefault="00825FF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3FB"/>
    <w:multiLevelType w:val="hybridMultilevel"/>
    <w:tmpl w:val="248672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93E4B"/>
    <w:multiLevelType w:val="hybridMultilevel"/>
    <w:tmpl w:val="63C61F26"/>
    <w:lvl w:ilvl="0" w:tplc="6DD4E756">
      <w:numFmt w:val="bullet"/>
      <w:lvlText w:val="-"/>
      <w:lvlJc w:val="left"/>
      <w:pPr>
        <w:ind w:left="1519" w:hanging="8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A47C8F"/>
    <w:multiLevelType w:val="hybridMultilevel"/>
    <w:tmpl w:val="A2565E94"/>
    <w:lvl w:ilvl="0" w:tplc="07A80C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D39E8"/>
    <w:multiLevelType w:val="hybridMultilevel"/>
    <w:tmpl w:val="5CD23748"/>
    <w:lvl w:ilvl="0" w:tplc="7BBEA0D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15686"/>
    <w:multiLevelType w:val="hybridMultilevel"/>
    <w:tmpl w:val="20582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E601B"/>
    <w:multiLevelType w:val="hybridMultilevel"/>
    <w:tmpl w:val="5E4C18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E166AB"/>
    <w:multiLevelType w:val="hybridMultilevel"/>
    <w:tmpl w:val="D124D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0F5C"/>
    <w:rsid w:val="00025F05"/>
    <w:rsid w:val="0004723D"/>
    <w:rsid w:val="00052AA8"/>
    <w:rsid w:val="0006499E"/>
    <w:rsid w:val="00097AA7"/>
    <w:rsid w:val="000D4789"/>
    <w:rsid w:val="00110D16"/>
    <w:rsid w:val="00163293"/>
    <w:rsid w:val="00186359"/>
    <w:rsid w:val="00200100"/>
    <w:rsid w:val="00226E67"/>
    <w:rsid w:val="00234183"/>
    <w:rsid w:val="00241878"/>
    <w:rsid w:val="002455E5"/>
    <w:rsid w:val="00260FC3"/>
    <w:rsid w:val="002A1EB8"/>
    <w:rsid w:val="002B2016"/>
    <w:rsid w:val="002F1E20"/>
    <w:rsid w:val="00315E93"/>
    <w:rsid w:val="00336878"/>
    <w:rsid w:val="00350695"/>
    <w:rsid w:val="00383F53"/>
    <w:rsid w:val="003C4B80"/>
    <w:rsid w:val="00400F5C"/>
    <w:rsid w:val="00402ED1"/>
    <w:rsid w:val="0041497F"/>
    <w:rsid w:val="00442A2D"/>
    <w:rsid w:val="0046366A"/>
    <w:rsid w:val="00483ED7"/>
    <w:rsid w:val="004856F6"/>
    <w:rsid w:val="005119FA"/>
    <w:rsid w:val="00587118"/>
    <w:rsid w:val="005A293E"/>
    <w:rsid w:val="005A39C3"/>
    <w:rsid w:val="005B6031"/>
    <w:rsid w:val="005C5B05"/>
    <w:rsid w:val="005D22E4"/>
    <w:rsid w:val="005F16D9"/>
    <w:rsid w:val="005F466B"/>
    <w:rsid w:val="006246E6"/>
    <w:rsid w:val="00630572"/>
    <w:rsid w:val="00646FF6"/>
    <w:rsid w:val="006834F5"/>
    <w:rsid w:val="006851D3"/>
    <w:rsid w:val="00690600"/>
    <w:rsid w:val="00697701"/>
    <w:rsid w:val="006A257C"/>
    <w:rsid w:val="007019D5"/>
    <w:rsid w:val="007265EE"/>
    <w:rsid w:val="00744700"/>
    <w:rsid w:val="0079603D"/>
    <w:rsid w:val="007A1D57"/>
    <w:rsid w:val="008124A1"/>
    <w:rsid w:val="00815667"/>
    <w:rsid w:val="008203CC"/>
    <w:rsid w:val="00822F86"/>
    <w:rsid w:val="00825FF4"/>
    <w:rsid w:val="00862DC3"/>
    <w:rsid w:val="00867C8A"/>
    <w:rsid w:val="00871006"/>
    <w:rsid w:val="00896EC1"/>
    <w:rsid w:val="008B3C2B"/>
    <w:rsid w:val="008C0BA0"/>
    <w:rsid w:val="008D1F1D"/>
    <w:rsid w:val="009064D6"/>
    <w:rsid w:val="00922A71"/>
    <w:rsid w:val="00972188"/>
    <w:rsid w:val="00985FCC"/>
    <w:rsid w:val="009959D2"/>
    <w:rsid w:val="009B01C2"/>
    <w:rsid w:val="00A72BF5"/>
    <w:rsid w:val="00AA2FB4"/>
    <w:rsid w:val="00AB3544"/>
    <w:rsid w:val="00AC2C20"/>
    <w:rsid w:val="00AD181E"/>
    <w:rsid w:val="00B02ED5"/>
    <w:rsid w:val="00B10180"/>
    <w:rsid w:val="00B27D00"/>
    <w:rsid w:val="00B84B4F"/>
    <w:rsid w:val="00B86A88"/>
    <w:rsid w:val="00BD26AE"/>
    <w:rsid w:val="00BE4873"/>
    <w:rsid w:val="00BE6821"/>
    <w:rsid w:val="00C11621"/>
    <w:rsid w:val="00C25662"/>
    <w:rsid w:val="00C32519"/>
    <w:rsid w:val="00C438F3"/>
    <w:rsid w:val="00C56816"/>
    <w:rsid w:val="00C63CEF"/>
    <w:rsid w:val="00C702AC"/>
    <w:rsid w:val="00C85A77"/>
    <w:rsid w:val="00C919F5"/>
    <w:rsid w:val="00C94C25"/>
    <w:rsid w:val="00CD41BA"/>
    <w:rsid w:val="00CE170A"/>
    <w:rsid w:val="00D0042B"/>
    <w:rsid w:val="00D02FBC"/>
    <w:rsid w:val="00D04371"/>
    <w:rsid w:val="00D3153B"/>
    <w:rsid w:val="00D3309D"/>
    <w:rsid w:val="00D370A9"/>
    <w:rsid w:val="00D55A98"/>
    <w:rsid w:val="00D751A4"/>
    <w:rsid w:val="00D77CED"/>
    <w:rsid w:val="00D77E33"/>
    <w:rsid w:val="00D82AF2"/>
    <w:rsid w:val="00D90061"/>
    <w:rsid w:val="00DA0769"/>
    <w:rsid w:val="00DA1870"/>
    <w:rsid w:val="00DA6632"/>
    <w:rsid w:val="00DB08CE"/>
    <w:rsid w:val="00E609B2"/>
    <w:rsid w:val="00E6392E"/>
    <w:rsid w:val="00E75C17"/>
    <w:rsid w:val="00E83FFB"/>
    <w:rsid w:val="00E97A42"/>
    <w:rsid w:val="00EA5AB6"/>
    <w:rsid w:val="00F1096C"/>
    <w:rsid w:val="00F1225F"/>
    <w:rsid w:val="00F54029"/>
    <w:rsid w:val="00F9562A"/>
    <w:rsid w:val="00FD26A4"/>
    <w:rsid w:val="00FD5169"/>
    <w:rsid w:val="00FE1E1A"/>
    <w:rsid w:val="00FF3ADB"/>
    <w:rsid w:val="00FF7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D1C3E1F-0D25-495F-9F31-FD0942D7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359"/>
  </w:style>
  <w:style w:type="paragraph" w:styleId="1">
    <w:name w:val="heading 1"/>
    <w:basedOn w:val="a"/>
    <w:next w:val="a"/>
    <w:link w:val="10"/>
    <w:qFormat/>
    <w:rsid w:val="00400F5C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ascii="Times New Roman" w:eastAsia="Calibri" w:hAnsi="Times New Roman" w:cs="Times New Roman"/>
      <w:b/>
      <w:sz w:val="20"/>
      <w:szCs w:val="20"/>
    </w:rPr>
  </w:style>
  <w:style w:type="paragraph" w:styleId="2">
    <w:name w:val="heading 2"/>
    <w:aliases w:val="Заголовок 2 Знак1 Знак,Заголовок 2 Знак Знак Знак"/>
    <w:basedOn w:val="1"/>
    <w:next w:val="a"/>
    <w:link w:val="21"/>
    <w:autoRedefine/>
    <w:uiPriority w:val="9"/>
    <w:qFormat/>
    <w:rsid w:val="00400F5C"/>
    <w:pPr>
      <w:tabs>
        <w:tab w:val="left" w:pos="4111"/>
      </w:tabs>
      <w:spacing w:line="240" w:lineRule="atLeast"/>
      <w:ind w:left="641" w:hanging="357"/>
      <w:outlineLvl w:val="1"/>
    </w:pPr>
    <w:rPr>
      <w:bCs/>
      <w:i/>
      <w:iCs/>
    </w:rPr>
  </w:style>
  <w:style w:type="paragraph" w:styleId="3">
    <w:name w:val="heading 3"/>
    <w:basedOn w:val="a"/>
    <w:next w:val="a"/>
    <w:link w:val="30"/>
    <w:autoRedefine/>
    <w:qFormat/>
    <w:rsid w:val="00400F5C"/>
    <w:pPr>
      <w:tabs>
        <w:tab w:val="left" w:pos="2552"/>
      </w:tabs>
      <w:spacing w:after="0" w:line="240" w:lineRule="auto"/>
      <w:contextualSpacing/>
      <w:jc w:val="center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F5C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rsid w:val="00400F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400F5C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a3">
    <w:name w:val="Plain Text"/>
    <w:basedOn w:val="a"/>
    <w:link w:val="a4"/>
    <w:rsid w:val="00400F5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400F5C"/>
    <w:rPr>
      <w:rFonts w:ascii="Courier New" w:eastAsia="Times New Roman" w:hAnsi="Courier New" w:cs="Times New Roman"/>
      <w:sz w:val="20"/>
      <w:szCs w:val="20"/>
    </w:rPr>
  </w:style>
  <w:style w:type="table" w:styleId="a5">
    <w:name w:val="Table Grid"/>
    <w:basedOn w:val="a1"/>
    <w:rsid w:val="00400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400F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400F5C"/>
    <w:rPr>
      <w:rFonts w:ascii="Times New Roman" w:eastAsia="Times New Roman" w:hAnsi="Times New Roman" w:cs="Times New Roman"/>
      <w:sz w:val="20"/>
      <w:szCs w:val="20"/>
    </w:rPr>
  </w:style>
  <w:style w:type="paragraph" w:styleId="22">
    <w:name w:val="Body Text 2"/>
    <w:basedOn w:val="a"/>
    <w:link w:val="23"/>
    <w:rsid w:val="00400F5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00F5C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rsid w:val="00400F5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400F5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00F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a">
    <w:name w:val="page number"/>
    <w:basedOn w:val="a0"/>
    <w:rsid w:val="00400F5C"/>
  </w:style>
  <w:style w:type="paragraph" w:styleId="ab">
    <w:name w:val="header"/>
    <w:basedOn w:val="a"/>
    <w:link w:val="ac"/>
    <w:uiPriority w:val="99"/>
    <w:rsid w:val="00400F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400F5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00F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Document Map"/>
    <w:basedOn w:val="a"/>
    <w:link w:val="ae"/>
    <w:rsid w:val="00400F5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400F5C"/>
    <w:rPr>
      <w:rFonts w:ascii="Tahoma" w:eastAsia="Times New Roman" w:hAnsi="Tahoma" w:cs="Times New Roman"/>
      <w:sz w:val="16"/>
      <w:szCs w:val="16"/>
    </w:rPr>
  </w:style>
  <w:style w:type="paragraph" w:styleId="af">
    <w:name w:val="Balloon Text"/>
    <w:basedOn w:val="a"/>
    <w:link w:val="af0"/>
    <w:rsid w:val="00400F5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0">
    <w:name w:val="Текст выноски Знак"/>
    <w:basedOn w:val="a0"/>
    <w:link w:val="af"/>
    <w:rsid w:val="00400F5C"/>
    <w:rPr>
      <w:rFonts w:ascii="Tahoma" w:eastAsia="Times New Roman" w:hAnsi="Tahoma" w:cs="Times New Roman"/>
      <w:sz w:val="16"/>
      <w:szCs w:val="16"/>
    </w:rPr>
  </w:style>
  <w:style w:type="paragraph" w:styleId="af1">
    <w:name w:val="caption"/>
    <w:basedOn w:val="a"/>
    <w:next w:val="a"/>
    <w:qFormat/>
    <w:rsid w:val="00400F5C"/>
    <w:pPr>
      <w:spacing w:after="0" w:line="240" w:lineRule="auto"/>
      <w:jc w:val="center"/>
    </w:pPr>
    <w:rPr>
      <w:rFonts w:ascii="Times New Roman" w:eastAsia="Times New Roman" w:hAnsi="Times New Roman" w:cs="Times New Roman"/>
      <w:bCs/>
    </w:rPr>
  </w:style>
  <w:style w:type="character" w:customStyle="1" w:styleId="21">
    <w:name w:val="Заголовок 2 Знак1"/>
    <w:aliases w:val="Заголовок 2 Знак1 Знак Знак,Заголовок 2 Знак Знак Знак Знак"/>
    <w:link w:val="2"/>
    <w:uiPriority w:val="9"/>
    <w:rsid w:val="00400F5C"/>
    <w:rPr>
      <w:rFonts w:ascii="Times New Roman" w:eastAsia="Calibri" w:hAnsi="Times New Roman" w:cs="Times New Roman"/>
      <w:b/>
      <w:bCs/>
      <w:i/>
      <w:iCs/>
      <w:sz w:val="20"/>
      <w:szCs w:val="20"/>
    </w:rPr>
  </w:style>
  <w:style w:type="paragraph" w:styleId="af2">
    <w:name w:val="TOC Heading"/>
    <w:basedOn w:val="1"/>
    <w:next w:val="a"/>
    <w:uiPriority w:val="39"/>
    <w:qFormat/>
    <w:rsid w:val="00400F5C"/>
    <w:pPr>
      <w:keepLines/>
      <w:tabs>
        <w:tab w:val="clear" w:pos="644"/>
      </w:tabs>
      <w:spacing w:before="480" w:after="0" w:line="276" w:lineRule="auto"/>
      <w:ind w:left="0" w:firstLine="0"/>
      <w:jc w:val="left"/>
      <w:outlineLvl w:val="9"/>
    </w:pPr>
    <w:rPr>
      <w:rFonts w:ascii="Cambria" w:eastAsia="Times New Roman" w:hAnsi="Cambria"/>
      <w:bCs/>
      <w:color w:val="365F91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400F5C"/>
    <w:pPr>
      <w:tabs>
        <w:tab w:val="right" w:leader="dot" w:pos="9628"/>
      </w:tabs>
      <w:spacing w:after="0" w:line="240" w:lineRule="auto"/>
    </w:pPr>
    <w:rPr>
      <w:rFonts w:ascii="Calibri" w:eastAsia="Times New Roman" w:hAnsi="Calibri" w:cs="Calibri"/>
      <w:b/>
      <w:bCs/>
      <w:caps/>
      <w:noProof/>
      <w:sz w:val="15"/>
      <w:szCs w:val="15"/>
    </w:rPr>
  </w:style>
  <w:style w:type="paragraph" w:styleId="24">
    <w:name w:val="toc 2"/>
    <w:basedOn w:val="a"/>
    <w:next w:val="a"/>
    <w:autoRedefine/>
    <w:uiPriority w:val="39"/>
    <w:rsid w:val="00400F5C"/>
    <w:pPr>
      <w:spacing w:after="0" w:line="240" w:lineRule="auto"/>
      <w:ind w:left="200"/>
    </w:pPr>
    <w:rPr>
      <w:rFonts w:ascii="Calibri" w:eastAsia="Times New Roman" w:hAnsi="Calibri" w:cs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400F5C"/>
    <w:pPr>
      <w:tabs>
        <w:tab w:val="right" w:leader="dot" w:pos="9628"/>
      </w:tabs>
      <w:spacing w:after="0" w:line="240" w:lineRule="auto"/>
      <w:ind w:left="400"/>
    </w:pPr>
    <w:rPr>
      <w:rFonts w:ascii="Calibri" w:eastAsia="Times New Roman" w:hAnsi="Calibri" w:cs="Calibri"/>
      <w:b/>
      <w:i/>
      <w:iCs/>
      <w:noProof/>
      <w:sz w:val="15"/>
      <w:szCs w:val="15"/>
    </w:rPr>
  </w:style>
  <w:style w:type="character" w:styleId="af3">
    <w:name w:val="Hyperlink"/>
    <w:uiPriority w:val="99"/>
    <w:unhideWhenUsed/>
    <w:rsid w:val="00400F5C"/>
    <w:rPr>
      <w:color w:val="0000FF"/>
      <w:u w:val="single"/>
    </w:rPr>
  </w:style>
  <w:style w:type="paragraph" w:customStyle="1" w:styleId="table10">
    <w:name w:val="table10"/>
    <w:basedOn w:val="a"/>
    <w:rsid w:val="00400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4">
    <w:name w:val="toc 4"/>
    <w:basedOn w:val="a"/>
    <w:next w:val="a"/>
    <w:autoRedefine/>
    <w:rsid w:val="00400F5C"/>
    <w:pPr>
      <w:spacing w:after="0" w:line="240" w:lineRule="auto"/>
      <w:ind w:left="600"/>
    </w:pPr>
    <w:rPr>
      <w:rFonts w:ascii="Calibri" w:eastAsia="Times New Roman" w:hAnsi="Calibri" w:cs="Calibri"/>
      <w:sz w:val="18"/>
      <w:szCs w:val="18"/>
    </w:rPr>
  </w:style>
  <w:style w:type="paragraph" w:styleId="5">
    <w:name w:val="toc 5"/>
    <w:basedOn w:val="a"/>
    <w:next w:val="a"/>
    <w:autoRedefine/>
    <w:rsid w:val="00400F5C"/>
    <w:pPr>
      <w:spacing w:after="0" w:line="240" w:lineRule="auto"/>
      <w:ind w:left="800"/>
    </w:pPr>
    <w:rPr>
      <w:rFonts w:ascii="Calibri" w:eastAsia="Times New Roman" w:hAnsi="Calibri" w:cs="Calibri"/>
      <w:sz w:val="18"/>
      <w:szCs w:val="18"/>
    </w:rPr>
  </w:style>
  <w:style w:type="paragraph" w:styleId="6">
    <w:name w:val="toc 6"/>
    <w:basedOn w:val="a"/>
    <w:next w:val="a"/>
    <w:autoRedefine/>
    <w:rsid w:val="00400F5C"/>
    <w:pPr>
      <w:spacing w:after="0" w:line="240" w:lineRule="auto"/>
      <w:ind w:left="1000"/>
    </w:pPr>
    <w:rPr>
      <w:rFonts w:ascii="Calibri" w:eastAsia="Times New Roman" w:hAnsi="Calibri" w:cs="Calibri"/>
      <w:sz w:val="18"/>
      <w:szCs w:val="18"/>
    </w:rPr>
  </w:style>
  <w:style w:type="paragraph" w:styleId="7">
    <w:name w:val="toc 7"/>
    <w:basedOn w:val="a"/>
    <w:next w:val="a"/>
    <w:autoRedefine/>
    <w:rsid w:val="00400F5C"/>
    <w:pPr>
      <w:spacing w:after="0" w:line="240" w:lineRule="auto"/>
      <w:ind w:left="1200"/>
    </w:pPr>
    <w:rPr>
      <w:rFonts w:ascii="Calibri" w:eastAsia="Times New Roman" w:hAnsi="Calibri" w:cs="Calibri"/>
      <w:sz w:val="18"/>
      <w:szCs w:val="18"/>
    </w:rPr>
  </w:style>
  <w:style w:type="paragraph" w:styleId="8">
    <w:name w:val="toc 8"/>
    <w:basedOn w:val="a"/>
    <w:next w:val="a"/>
    <w:autoRedefine/>
    <w:rsid w:val="00400F5C"/>
    <w:pPr>
      <w:spacing w:after="0" w:line="240" w:lineRule="auto"/>
      <w:ind w:left="1400"/>
    </w:pPr>
    <w:rPr>
      <w:rFonts w:ascii="Calibri" w:eastAsia="Times New Roman" w:hAnsi="Calibri" w:cs="Calibri"/>
      <w:sz w:val="18"/>
      <w:szCs w:val="18"/>
    </w:rPr>
  </w:style>
  <w:style w:type="paragraph" w:styleId="9">
    <w:name w:val="toc 9"/>
    <w:basedOn w:val="a"/>
    <w:next w:val="a"/>
    <w:autoRedefine/>
    <w:rsid w:val="00400F5C"/>
    <w:pPr>
      <w:spacing w:after="0" w:line="240" w:lineRule="auto"/>
      <w:ind w:left="1600"/>
    </w:pPr>
    <w:rPr>
      <w:rFonts w:ascii="Calibri" w:eastAsia="Times New Roman" w:hAnsi="Calibri" w:cs="Calibri"/>
      <w:sz w:val="18"/>
      <w:szCs w:val="18"/>
    </w:rPr>
  </w:style>
  <w:style w:type="paragraph" w:styleId="af4">
    <w:name w:val="table of figures"/>
    <w:basedOn w:val="a"/>
    <w:next w:val="a"/>
    <w:uiPriority w:val="99"/>
    <w:rsid w:val="00400F5C"/>
    <w:pPr>
      <w:spacing w:after="0" w:line="240" w:lineRule="auto"/>
      <w:ind w:left="400" w:hanging="400"/>
    </w:pPr>
    <w:rPr>
      <w:rFonts w:ascii="Calibri" w:eastAsia="Times New Roman" w:hAnsi="Calibri" w:cs="Calibri"/>
      <w:smallCaps/>
      <w:sz w:val="20"/>
      <w:szCs w:val="20"/>
    </w:rPr>
  </w:style>
  <w:style w:type="character" w:styleId="af5">
    <w:name w:val="FollowedHyperlink"/>
    <w:uiPriority w:val="99"/>
    <w:unhideWhenUsed/>
    <w:rsid w:val="00400F5C"/>
    <w:rPr>
      <w:color w:val="800080"/>
      <w:u w:val="single"/>
    </w:rPr>
  </w:style>
  <w:style w:type="paragraph" w:customStyle="1" w:styleId="xl63">
    <w:name w:val="xl63"/>
    <w:basedOn w:val="a"/>
    <w:rsid w:val="00400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00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400F5C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00F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00F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00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00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400F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00F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00F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400F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00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400F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numheader">
    <w:name w:val="nonumheader"/>
    <w:basedOn w:val="a"/>
    <w:rsid w:val="00400F5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2">
    <w:name w:val="Нет списка1"/>
    <w:next w:val="a2"/>
    <w:semiHidden/>
    <w:unhideWhenUsed/>
    <w:rsid w:val="00400F5C"/>
  </w:style>
  <w:style w:type="numbering" w:customStyle="1" w:styleId="110">
    <w:name w:val="Нет списка11"/>
    <w:next w:val="a2"/>
    <w:semiHidden/>
    <w:rsid w:val="00400F5C"/>
  </w:style>
  <w:style w:type="numbering" w:customStyle="1" w:styleId="25">
    <w:name w:val="Нет списка2"/>
    <w:next w:val="a2"/>
    <w:uiPriority w:val="99"/>
    <w:semiHidden/>
    <w:unhideWhenUsed/>
    <w:rsid w:val="00400F5C"/>
  </w:style>
  <w:style w:type="numbering" w:customStyle="1" w:styleId="120">
    <w:name w:val="Нет списка12"/>
    <w:next w:val="a2"/>
    <w:semiHidden/>
    <w:rsid w:val="00400F5C"/>
  </w:style>
  <w:style w:type="paragraph" w:styleId="af6">
    <w:name w:val="No Spacing"/>
    <w:uiPriority w:val="1"/>
    <w:qFormat/>
    <w:rsid w:val="00400F5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0B07C-C35F-4CE5-9B0D-FEBA4929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2021-03-14T07:44:00Z</cp:lastPrinted>
  <dcterms:created xsi:type="dcterms:W3CDTF">2022-02-13T08:31:00Z</dcterms:created>
  <dcterms:modified xsi:type="dcterms:W3CDTF">2024-04-30T10:51:00Z</dcterms:modified>
</cp:coreProperties>
</file>